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4715" w14:textId="77777777" w:rsidR="00940D56" w:rsidRPr="003D7736" w:rsidRDefault="00940D56" w:rsidP="00940D56">
      <w:pPr>
        <w:jc w:val="center"/>
        <w:rPr>
          <w:rFonts w:ascii="Arial Narrow" w:hAnsi="Arial Narrow" w:cs="Arial"/>
        </w:rPr>
      </w:pPr>
      <w:r w:rsidRPr="003D7736">
        <w:rPr>
          <w:rFonts w:ascii="Arial Narrow" w:hAnsi="Arial Narrow" w:cs="Arial"/>
          <w:noProof/>
          <w:lang w:eastAsia="hr-HR"/>
        </w:rPr>
        <w:drawing>
          <wp:inline distT="0" distB="0" distL="0" distR="0" wp14:anchorId="656295F8" wp14:editId="12204096">
            <wp:extent cx="2393950" cy="1507490"/>
            <wp:effectExtent l="0" t="0" r="6350" b="0"/>
            <wp:docPr id="2" name="Pictur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950" cy="1507490"/>
                    </a:xfrm>
                    <a:prstGeom prst="rect">
                      <a:avLst/>
                    </a:prstGeom>
                    <a:noFill/>
                    <a:ln>
                      <a:noFill/>
                    </a:ln>
                  </pic:spPr>
                </pic:pic>
              </a:graphicData>
            </a:graphic>
          </wp:inline>
        </w:drawing>
      </w:r>
    </w:p>
    <w:p w14:paraId="485CA4EE" w14:textId="77777777" w:rsidR="00940D56" w:rsidRPr="003D7736" w:rsidRDefault="00940D56" w:rsidP="00940D56">
      <w:pPr>
        <w:jc w:val="center"/>
        <w:rPr>
          <w:sz w:val="32"/>
          <w:szCs w:val="32"/>
        </w:rPr>
      </w:pPr>
      <w:r w:rsidRPr="003D7736">
        <w:rPr>
          <w:sz w:val="32"/>
          <w:szCs w:val="32"/>
        </w:rPr>
        <w:t>PRIRODOSLOVNO-MATEMATIČKI FAKULTET</w:t>
      </w:r>
    </w:p>
    <w:p w14:paraId="2530100F" w14:textId="77777777" w:rsidR="00940D56" w:rsidRPr="003D7736" w:rsidRDefault="00940D56" w:rsidP="00940D56">
      <w:pPr>
        <w:jc w:val="center"/>
        <w:rPr>
          <w:sz w:val="28"/>
          <w:szCs w:val="28"/>
        </w:rPr>
      </w:pPr>
      <w:r w:rsidRPr="003D7736">
        <w:rPr>
          <w:sz w:val="32"/>
          <w:szCs w:val="32"/>
        </w:rPr>
        <w:t>Kemijski odsjek</w:t>
      </w:r>
    </w:p>
    <w:p w14:paraId="4AB9FA5C" w14:textId="77777777" w:rsidR="00940D56" w:rsidRPr="003D7736" w:rsidRDefault="00940D56" w:rsidP="00940D56">
      <w:pPr>
        <w:jc w:val="center"/>
        <w:rPr>
          <w:sz w:val="32"/>
          <w:szCs w:val="32"/>
        </w:rPr>
      </w:pPr>
    </w:p>
    <w:p w14:paraId="560E0F9C" w14:textId="77777777" w:rsidR="00195AED" w:rsidRPr="003D7736" w:rsidRDefault="00195AED" w:rsidP="00940D56">
      <w:pPr>
        <w:rPr>
          <w:sz w:val="32"/>
          <w:szCs w:val="32"/>
        </w:rPr>
      </w:pPr>
    </w:p>
    <w:p w14:paraId="168D55D4" w14:textId="77777777" w:rsidR="00195AED" w:rsidRPr="003D7736" w:rsidRDefault="00195AED" w:rsidP="00940D56">
      <w:pPr>
        <w:rPr>
          <w:sz w:val="32"/>
          <w:szCs w:val="32"/>
        </w:rPr>
      </w:pPr>
    </w:p>
    <w:p w14:paraId="4722657B" w14:textId="77777777" w:rsidR="00195AED" w:rsidRPr="003D7736" w:rsidRDefault="00195AED" w:rsidP="00195AED">
      <w:pPr>
        <w:jc w:val="center"/>
        <w:rPr>
          <w:sz w:val="32"/>
          <w:szCs w:val="32"/>
        </w:rPr>
      </w:pPr>
    </w:p>
    <w:p w14:paraId="5D10A2C3" w14:textId="31E40DAF" w:rsidR="00195AED" w:rsidRPr="003D7736" w:rsidRDefault="00C271C1" w:rsidP="00195AED">
      <w:pPr>
        <w:jc w:val="center"/>
        <w:rPr>
          <w:sz w:val="32"/>
          <w:szCs w:val="32"/>
        </w:rPr>
      </w:pPr>
      <w:r w:rsidRPr="003D7736">
        <w:rPr>
          <w:sz w:val="32"/>
          <w:szCs w:val="32"/>
        </w:rPr>
        <w:t xml:space="preserve">Petra Kozulić </w:t>
      </w:r>
    </w:p>
    <w:p w14:paraId="6240F598" w14:textId="0026D04E" w:rsidR="00195AED" w:rsidRPr="003D7736" w:rsidRDefault="00195AED" w:rsidP="00195AED">
      <w:pPr>
        <w:rPr>
          <w:rFonts w:ascii="Arial Narrow" w:hAnsi="Arial Narrow" w:cs="Arial Narrow"/>
          <w:sz w:val="32"/>
          <w:szCs w:val="32"/>
        </w:rPr>
      </w:pPr>
    </w:p>
    <w:p w14:paraId="2818107B" w14:textId="77777777" w:rsidR="00195AED" w:rsidRPr="003D7736" w:rsidRDefault="00195AED" w:rsidP="00940D56">
      <w:pPr>
        <w:rPr>
          <w:rFonts w:ascii="Arial Narrow" w:hAnsi="Arial Narrow" w:cs="Arial Narrow"/>
          <w:sz w:val="32"/>
          <w:szCs w:val="32"/>
        </w:rPr>
      </w:pPr>
    </w:p>
    <w:p w14:paraId="3E3D1321" w14:textId="77777777" w:rsidR="00195AED" w:rsidRPr="003D7736" w:rsidRDefault="00195AED" w:rsidP="00195AED">
      <w:pPr>
        <w:jc w:val="center"/>
        <w:rPr>
          <w:rFonts w:ascii="Arial Narrow" w:hAnsi="Arial Narrow" w:cs="Arial Narrow"/>
          <w:sz w:val="32"/>
          <w:szCs w:val="32"/>
        </w:rPr>
      </w:pPr>
    </w:p>
    <w:p w14:paraId="4813A7AA" w14:textId="1D89DFA8" w:rsidR="00195AED" w:rsidRPr="003D7736" w:rsidRDefault="00573AF1" w:rsidP="00195AED">
      <w:pPr>
        <w:spacing w:line="276" w:lineRule="auto"/>
        <w:jc w:val="center"/>
        <w:rPr>
          <w:b/>
          <w:bCs/>
          <w:sz w:val="44"/>
          <w:szCs w:val="44"/>
        </w:rPr>
      </w:pPr>
      <w:r w:rsidRPr="003D7736">
        <w:rPr>
          <w:b/>
          <w:bCs/>
          <w:sz w:val="44"/>
          <w:szCs w:val="44"/>
        </w:rPr>
        <w:t>FRAGMENTI</w:t>
      </w:r>
      <w:r w:rsidR="00C271C1" w:rsidRPr="003D7736">
        <w:rPr>
          <w:b/>
          <w:bCs/>
          <w:sz w:val="44"/>
          <w:szCs w:val="44"/>
        </w:rPr>
        <w:t xml:space="preserve"> </w:t>
      </w:r>
      <w:r w:rsidRPr="003D7736">
        <w:rPr>
          <w:b/>
          <w:bCs/>
          <w:sz w:val="44"/>
          <w:szCs w:val="44"/>
        </w:rPr>
        <w:t>tRNA: nasumični produkti razgradnje ili regulatorne molekule?</w:t>
      </w:r>
      <w:r w:rsidR="00C271C1" w:rsidRPr="003D7736">
        <w:rPr>
          <w:b/>
          <w:bCs/>
          <w:sz w:val="44"/>
          <w:szCs w:val="44"/>
        </w:rPr>
        <w:t xml:space="preserve"> </w:t>
      </w:r>
    </w:p>
    <w:p w14:paraId="5982D79E" w14:textId="77777777" w:rsidR="00195AED" w:rsidRPr="003D7736" w:rsidRDefault="00195AED" w:rsidP="00940D56">
      <w:pPr>
        <w:spacing w:line="276" w:lineRule="auto"/>
        <w:rPr>
          <w:sz w:val="32"/>
          <w:szCs w:val="32"/>
        </w:rPr>
      </w:pPr>
    </w:p>
    <w:p w14:paraId="0B96AB88" w14:textId="77777777" w:rsidR="00195AED" w:rsidRPr="003D7736" w:rsidRDefault="00195AED" w:rsidP="00195AED">
      <w:pPr>
        <w:spacing w:line="276" w:lineRule="auto"/>
        <w:jc w:val="center"/>
        <w:rPr>
          <w:sz w:val="32"/>
          <w:szCs w:val="32"/>
        </w:rPr>
      </w:pPr>
    </w:p>
    <w:p w14:paraId="2E3F3FCC" w14:textId="5A6EBC09" w:rsidR="00195AED" w:rsidRPr="003D7736" w:rsidRDefault="00313ECE" w:rsidP="00F821AB">
      <w:pPr>
        <w:spacing w:line="276" w:lineRule="auto"/>
        <w:jc w:val="center"/>
        <w:rPr>
          <w:sz w:val="32"/>
          <w:szCs w:val="32"/>
        </w:rPr>
      </w:pPr>
      <w:r w:rsidRPr="003D7736">
        <w:rPr>
          <w:sz w:val="32"/>
          <w:szCs w:val="32"/>
        </w:rPr>
        <w:t>Kemijski seminar I</w:t>
      </w:r>
    </w:p>
    <w:p w14:paraId="14ACC42B" w14:textId="14A2C198" w:rsidR="00195AED" w:rsidRPr="003D7736" w:rsidRDefault="00C271C1" w:rsidP="00F821AB">
      <w:pPr>
        <w:spacing w:line="276" w:lineRule="auto"/>
        <w:jc w:val="center"/>
      </w:pPr>
      <w:r w:rsidRPr="003D7736">
        <w:t>Poslijediplomski sveučilišni studij</w:t>
      </w:r>
      <w:r w:rsidR="000B281C">
        <w:t xml:space="preserve"> Kemija (smjer</w:t>
      </w:r>
      <w:r w:rsidRPr="003D7736">
        <w:t xml:space="preserve"> </w:t>
      </w:r>
      <w:r w:rsidR="00573AF1" w:rsidRPr="003D7736">
        <w:t>Biokemija</w:t>
      </w:r>
      <w:r w:rsidR="000B281C">
        <w:t>)</w:t>
      </w:r>
      <w:r w:rsidR="00573AF1" w:rsidRPr="003D7736">
        <w:t xml:space="preserve"> </w:t>
      </w:r>
    </w:p>
    <w:p w14:paraId="059D9F42" w14:textId="77777777" w:rsidR="00195AED" w:rsidRPr="003D7736" w:rsidRDefault="00195AED" w:rsidP="00195AED">
      <w:pPr>
        <w:spacing w:line="360" w:lineRule="auto"/>
        <w:jc w:val="center"/>
        <w:rPr>
          <w:sz w:val="28"/>
          <w:szCs w:val="28"/>
        </w:rPr>
      </w:pPr>
    </w:p>
    <w:p w14:paraId="0AF35BF4" w14:textId="0684F811" w:rsidR="00195AED" w:rsidRPr="003D7736" w:rsidRDefault="00313ECE" w:rsidP="00195AED">
      <w:pPr>
        <w:jc w:val="center"/>
      </w:pPr>
      <w:r w:rsidRPr="003D7736">
        <w:t>Izrađen prema:</w:t>
      </w:r>
    </w:p>
    <w:p w14:paraId="6B2AE3EB" w14:textId="77777777" w:rsidR="00195AED" w:rsidRPr="003D7736" w:rsidRDefault="00195AED" w:rsidP="00940D56">
      <w:pPr>
        <w:rPr>
          <w:rFonts w:ascii="Arial Narrow" w:hAnsi="Arial Narrow" w:cs="Arial Narrow"/>
          <w:sz w:val="32"/>
          <w:szCs w:val="32"/>
        </w:rPr>
      </w:pPr>
    </w:p>
    <w:p w14:paraId="6776A6C7" w14:textId="26DFC553" w:rsidR="00195AED" w:rsidRPr="003D7736" w:rsidRDefault="00285726" w:rsidP="00195AED">
      <w:pPr>
        <w:jc w:val="center"/>
      </w:pPr>
      <w:r w:rsidRPr="003D7736">
        <w:t xml:space="preserve">Z. Su, </w:t>
      </w:r>
      <w:r w:rsidR="007507F4" w:rsidRPr="003D7736">
        <w:t xml:space="preserve">B. Wilson, P. Kumar, A. </w:t>
      </w:r>
      <w:proofErr w:type="spellStart"/>
      <w:r w:rsidR="007507F4" w:rsidRPr="003D7736">
        <w:t>Dutta</w:t>
      </w:r>
      <w:proofErr w:type="spellEnd"/>
      <w:r w:rsidR="007507F4" w:rsidRPr="003D7736">
        <w:t xml:space="preserve">, </w:t>
      </w:r>
      <w:r w:rsidR="00753303" w:rsidRPr="003D7736">
        <w:rPr>
          <w:i/>
          <w:iCs/>
        </w:rPr>
        <w:t xml:space="preserve">Annu. </w:t>
      </w:r>
      <w:proofErr w:type="spellStart"/>
      <w:r w:rsidR="00753303" w:rsidRPr="003D7736">
        <w:rPr>
          <w:i/>
          <w:iCs/>
        </w:rPr>
        <w:t>Rev</w:t>
      </w:r>
      <w:proofErr w:type="spellEnd"/>
      <w:r w:rsidR="00753303" w:rsidRPr="003D7736">
        <w:rPr>
          <w:i/>
          <w:iCs/>
        </w:rPr>
        <w:t xml:space="preserve">. </w:t>
      </w:r>
      <w:proofErr w:type="spellStart"/>
      <w:r w:rsidR="00753303" w:rsidRPr="003D7736">
        <w:rPr>
          <w:i/>
          <w:iCs/>
        </w:rPr>
        <w:t>Genet</w:t>
      </w:r>
      <w:proofErr w:type="spellEnd"/>
      <w:r w:rsidR="00753303" w:rsidRPr="003D7736">
        <w:rPr>
          <w:i/>
          <w:iCs/>
        </w:rPr>
        <w:t>.</w:t>
      </w:r>
      <w:r w:rsidR="00753303" w:rsidRPr="003D7736">
        <w:t xml:space="preserve"> 2020</w:t>
      </w:r>
      <w:r w:rsidR="00A062D4">
        <w:t>,</w:t>
      </w:r>
      <w:r w:rsidR="00753303" w:rsidRPr="003D7736">
        <w:t xml:space="preserve"> </w:t>
      </w:r>
      <w:r w:rsidR="00753303" w:rsidRPr="009B2E9E">
        <w:rPr>
          <w:b/>
          <w:bCs/>
        </w:rPr>
        <w:t>54</w:t>
      </w:r>
      <w:r w:rsidR="00A062D4">
        <w:t xml:space="preserve">, </w:t>
      </w:r>
      <w:r w:rsidR="00753303" w:rsidRPr="003D7736">
        <w:t>47-69</w:t>
      </w:r>
      <w:r w:rsidR="00A062D4">
        <w:t>.</w:t>
      </w:r>
    </w:p>
    <w:p w14:paraId="4DE91C99" w14:textId="77777777" w:rsidR="00195AED" w:rsidRPr="003D7736" w:rsidRDefault="00195AED" w:rsidP="00195AED">
      <w:pPr>
        <w:jc w:val="center"/>
        <w:rPr>
          <w:rFonts w:ascii="Arial Narrow" w:hAnsi="Arial Narrow" w:cs="Arial Narrow"/>
          <w:sz w:val="32"/>
          <w:szCs w:val="32"/>
        </w:rPr>
      </w:pPr>
    </w:p>
    <w:p w14:paraId="7CC6FA8E" w14:textId="77777777" w:rsidR="00203CB1" w:rsidRPr="003D7736" w:rsidRDefault="00203CB1" w:rsidP="000D5F72">
      <w:pPr>
        <w:jc w:val="center"/>
        <w:rPr>
          <w:sz w:val="28"/>
          <w:szCs w:val="28"/>
        </w:rPr>
      </w:pPr>
    </w:p>
    <w:p w14:paraId="6F96A757" w14:textId="77777777" w:rsidR="00203CB1" w:rsidRPr="003D7736" w:rsidRDefault="00203CB1" w:rsidP="000D5F72">
      <w:pPr>
        <w:jc w:val="center"/>
        <w:rPr>
          <w:sz w:val="28"/>
          <w:szCs w:val="28"/>
        </w:rPr>
      </w:pPr>
    </w:p>
    <w:p w14:paraId="3E9151B5" w14:textId="77777777" w:rsidR="00203CB1" w:rsidRPr="003D7736" w:rsidRDefault="00203CB1" w:rsidP="000D5F72">
      <w:pPr>
        <w:jc w:val="center"/>
        <w:rPr>
          <w:sz w:val="28"/>
          <w:szCs w:val="28"/>
        </w:rPr>
      </w:pPr>
    </w:p>
    <w:p w14:paraId="3FF4CD50" w14:textId="77777777" w:rsidR="00203CB1" w:rsidRPr="003D7736" w:rsidRDefault="00203CB1" w:rsidP="000D5F72">
      <w:pPr>
        <w:jc w:val="center"/>
        <w:rPr>
          <w:sz w:val="28"/>
          <w:szCs w:val="28"/>
        </w:rPr>
      </w:pPr>
    </w:p>
    <w:p w14:paraId="062B7DC1" w14:textId="77777777" w:rsidR="00203CB1" w:rsidRPr="003D7736" w:rsidRDefault="00203CB1" w:rsidP="000D5F72">
      <w:pPr>
        <w:jc w:val="center"/>
        <w:rPr>
          <w:sz w:val="28"/>
          <w:szCs w:val="28"/>
        </w:rPr>
      </w:pPr>
    </w:p>
    <w:p w14:paraId="05C68358" w14:textId="2D75402B" w:rsidR="00195AED" w:rsidRPr="003D7736" w:rsidRDefault="00195AED" w:rsidP="000D5F72">
      <w:pPr>
        <w:jc w:val="center"/>
        <w:rPr>
          <w:sz w:val="28"/>
          <w:szCs w:val="28"/>
        </w:rPr>
      </w:pPr>
      <w:r w:rsidRPr="003D7736">
        <w:rPr>
          <w:sz w:val="28"/>
          <w:szCs w:val="28"/>
        </w:rPr>
        <w:t xml:space="preserve">Zagreb, </w:t>
      </w:r>
      <w:r w:rsidR="00C271C1" w:rsidRPr="003D7736">
        <w:rPr>
          <w:sz w:val="28"/>
          <w:szCs w:val="28"/>
        </w:rPr>
        <w:t>2024</w:t>
      </w:r>
      <w:r w:rsidR="001202C3" w:rsidRPr="003D7736">
        <w:rPr>
          <w:sz w:val="28"/>
          <w:szCs w:val="28"/>
        </w:rPr>
        <w:t>.</w:t>
      </w:r>
    </w:p>
    <w:p w14:paraId="1EFC4266" w14:textId="77777777" w:rsidR="000D5F72" w:rsidRPr="003D7736" w:rsidRDefault="000D5F72" w:rsidP="000D5F72">
      <w:pPr>
        <w:jc w:val="center"/>
        <w:rPr>
          <w:sz w:val="28"/>
          <w:szCs w:val="28"/>
        </w:rPr>
      </w:pPr>
    </w:p>
    <w:p w14:paraId="0DE7375C" w14:textId="77777777" w:rsidR="000D5F72" w:rsidRPr="003D7736" w:rsidRDefault="000D5F72" w:rsidP="00203CB1">
      <w:pPr>
        <w:rPr>
          <w:sz w:val="28"/>
          <w:szCs w:val="28"/>
        </w:rPr>
      </w:pPr>
    </w:p>
    <w:p w14:paraId="0E4ACB8B" w14:textId="6BBEA4F4" w:rsidR="000D5F72" w:rsidRPr="003D7736" w:rsidRDefault="000D5F72" w:rsidP="000D5F72">
      <w:pPr>
        <w:rPr>
          <w:sz w:val="28"/>
          <w:szCs w:val="28"/>
        </w:rPr>
        <w:sectPr w:rsidR="000D5F72" w:rsidRPr="003D7736" w:rsidSect="009B2062">
          <w:pgSz w:w="11907" w:h="16840" w:code="9"/>
          <w:pgMar w:top="1701" w:right="1418" w:bottom="1701" w:left="1418" w:header="1134" w:footer="1134" w:gutter="0"/>
          <w:pgNumType w:fmt="lowerRoman"/>
          <w:cols w:space="708"/>
          <w:docGrid w:linePitch="360"/>
        </w:sectPr>
      </w:pPr>
    </w:p>
    <w:sdt>
      <w:sdtPr>
        <w:rPr>
          <w:rFonts w:ascii="Times New Roman" w:hAnsi="Times New Roman" w:cs="Times New Roman"/>
          <w:b w:val="0"/>
          <w:bCs w:val="0"/>
          <w:color w:val="auto"/>
          <w:sz w:val="24"/>
          <w:szCs w:val="24"/>
        </w:rPr>
        <w:id w:val="-823275896"/>
        <w:docPartObj>
          <w:docPartGallery w:val="Table of Contents"/>
          <w:docPartUnique/>
        </w:docPartObj>
      </w:sdtPr>
      <w:sdtContent>
        <w:p w14:paraId="3109ABED" w14:textId="1D735D34" w:rsidR="00171E1F" w:rsidRPr="003D7736" w:rsidRDefault="00171E1F">
          <w:pPr>
            <w:pStyle w:val="TOCNaslov"/>
            <w:rPr>
              <w:color w:val="auto"/>
              <w:sz w:val="36"/>
              <w:szCs w:val="36"/>
            </w:rPr>
          </w:pPr>
          <w:r w:rsidRPr="003D7736">
            <w:rPr>
              <w:color w:val="auto"/>
              <w:sz w:val="36"/>
              <w:szCs w:val="36"/>
            </w:rPr>
            <w:t>Sadržaj</w:t>
          </w:r>
        </w:p>
        <w:p w14:paraId="6DCB44F7" w14:textId="77777777" w:rsidR="00171E1F" w:rsidRPr="003D7736" w:rsidRDefault="00171E1F" w:rsidP="00171E1F"/>
        <w:p w14:paraId="6F496AA7" w14:textId="7CF2132B" w:rsidR="009B2E9E" w:rsidRDefault="00171E1F">
          <w:pPr>
            <w:pStyle w:val="Sadraj1"/>
            <w:rPr>
              <w:rFonts w:asciiTheme="minorHAnsi" w:eastAsiaTheme="minorEastAsia" w:hAnsiTheme="minorHAnsi" w:cstheme="minorBidi"/>
              <w:b w:val="0"/>
              <w:bCs w:val="0"/>
              <w:caps w:val="0"/>
              <w:color w:val="auto"/>
              <w:kern w:val="2"/>
              <w:lang w:eastAsia="hr-HR"/>
              <w14:ligatures w14:val="standardContextual"/>
            </w:rPr>
          </w:pPr>
          <w:r w:rsidRPr="003D7736">
            <w:rPr>
              <w:noProof w:val="0"/>
              <w:color w:val="auto"/>
            </w:rPr>
            <w:fldChar w:fldCharType="begin"/>
          </w:r>
          <w:r w:rsidRPr="003D7736">
            <w:rPr>
              <w:noProof w:val="0"/>
              <w:color w:val="auto"/>
            </w:rPr>
            <w:instrText xml:space="preserve"> TOC \o "1-3" \h \z \u </w:instrText>
          </w:r>
          <w:r w:rsidRPr="003D7736">
            <w:rPr>
              <w:noProof w:val="0"/>
              <w:color w:val="auto"/>
            </w:rPr>
            <w:fldChar w:fldCharType="separate"/>
          </w:r>
          <w:hyperlink w:anchor="_Toc163562056" w:history="1">
            <w:r w:rsidR="009B2E9E" w:rsidRPr="00E31A10">
              <w:rPr>
                <w:rStyle w:val="Hiperveza"/>
              </w:rPr>
              <w:t>§ 1.</w:t>
            </w:r>
            <w:r w:rsidR="009B2E9E">
              <w:rPr>
                <w:rFonts w:asciiTheme="minorHAnsi" w:eastAsiaTheme="minorEastAsia" w:hAnsiTheme="minorHAnsi" w:cstheme="minorBidi"/>
                <w:b w:val="0"/>
                <w:bCs w:val="0"/>
                <w:caps w:val="0"/>
                <w:color w:val="auto"/>
                <w:kern w:val="2"/>
                <w:lang w:eastAsia="hr-HR"/>
                <w14:ligatures w14:val="standardContextual"/>
              </w:rPr>
              <w:tab/>
            </w:r>
            <w:r w:rsidR="009B2E9E" w:rsidRPr="00E31A10">
              <w:rPr>
                <w:rStyle w:val="Hiperveza"/>
              </w:rPr>
              <w:t>UVOD</w:t>
            </w:r>
            <w:r w:rsidR="009B2E9E">
              <w:rPr>
                <w:webHidden/>
              </w:rPr>
              <w:tab/>
            </w:r>
            <w:r w:rsidR="009B2E9E">
              <w:rPr>
                <w:webHidden/>
              </w:rPr>
              <w:fldChar w:fldCharType="begin"/>
            </w:r>
            <w:r w:rsidR="009B2E9E">
              <w:rPr>
                <w:webHidden/>
              </w:rPr>
              <w:instrText xml:space="preserve"> PAGEREF _Toc163562056 \h </w:instrText>
            </w:r>
            <w:r w:rsidR="009B2E9E">
              <w:rPr>
                <w:webHidden/>
              </w:rPr>
            </w:r>
            <w:r w:rsidR="009B2E9E">
              <w:rPr>
                <w:webHidden/>
              </w:rPr>
              <w:fldChar w:fldCharType="separate"/>
            </w:r>
            <w:r w:rsidR="009B2E9E">
              <w:rPr>
                <w:webHidden/>
              </w:rPr>
              <w:t>1</w:t>
            </w:r>
            <w:r w:rsidR="009B2E9E">
              <w:rPr>
                <w:webHidden/>
              </w:rPr>
              <w:fldChar w:fldCharType="end"/>
            </w:r>
          </w:hyperlink>
        </w:p>
        <w:p w14:paraId="6E8D6B92" w14:textId="3356295C" w:rsidR="009B2E9E" w:rsidRDefault="009B2E9E">
          <w:pPr>
            <w:pStyle w:val="Sadraj2"/>
            <w:rPr>
              <w:rFonts w:asciiTheme="minorHAnsi" w:eastAsiaTheme="minorEastAsia" w:hAnsiTheme="minorHAnsi" w:cstheme="minorBidi"/>
              <w:b w:val="0"/>
              <w:bCs w:val="0"/>
              <w:noProof/>
              <w:kern w:val="2"/>
              <w:sz w:val="24"/>
              <w:szCs w:val="24"/>
              <w:lang w:eastAsia="hr-HR"/>
              <w14:ligatures w14:val="standardContextual"/>
            </w:rPr>
          </w:pPr>
          <w:hyperlink w:anchor="_Toc163562057" w:history="1">
            <w:r w:rsidRPr="00E31A10">
              <w:rPr>
                <w:rStyle w:val="Hiperveza"/>
                <w:noProof/>
              </w:rPr>
              <w:t>1.1.</w:t>
            </w:r>
            <w:r>
              <w:rPr>
                <w:rFonts w:asciiTheme="minorHAnsi" w:eastAsiaTheme="minorEastAsia" w:hAnsiTheme="minorHAnsi" w:cstheme="minorBidi"/>
                <w:b w:val="0"/>
                <w:bCs w:val="0"/>
                <w:noProof/>
                <w:kern w:val="2"/>
                <w:sz w:val="24"/>
                <w:szCs w:val="24"/>
                <w:lang w:eastAsia="hr-HR"/>
                <w14:ligatures w14:val="standardContextual"/>
              </w:rPr>
              <w:tab/>
            </w:r>
            <w:r w:rsidRPr="00E31A10">
              <w:rPr>
                <w:rStyle w:val="Hiperveza"/>
                <w:noProof/>
              </w:rPr>
              <w:t>Struktura tRNA</w:t>
            </w:r>
            <w:r>
              <w:rPr>
                <w:noProof/>
                <w:webHidden/>
              </w:rPr>
              <w:tab/>
            </w:r>
            <w:r>
              <w:rPr>
                <w:noProof/>
                <w:webHidden/>
              </w:rPr>
              <w:fldChar w:fldCharType="begin"/>
            </w:r>
            <w:r>
              <w:rPr>
                <w:noProof/>
                <w:webHidden/>
              </w:rPr>
              <w:instrText xml:space="preserve"> PAGEREF _Toc163562057 \h </w:instrText>
            </w:r>
            <w:r>
              <w:rPr>
                <w:noProof/>
                <w:webHidden/>
              </w:rPr>
            </w:r>
            <w:r>
              <w:rPr>
                <w:noProof/>
                <w:webHidden/>
              </w:rPr>
              <w:fldChar w:fldCharType="separate"/>
            </w:r>
            <w:r>
              <w:rPr>
                <w:noProof/>
                <w:webHidden/>
              </w:rPr>
              <w:t>1</w:t>
            </w:r>
            <w:r>
              <w:rPr>
                <w:noProof/>
                <w:webHidden/>
              </w:rPr>
              <w:fldChar w:fldCharType="end"/>
            </w:r>
          </w:hyperlink>
        </w:p>
        <w:p w14:paraId="4264B740" w14:textId="159B7AA8" w:rsidR="009B2E9E" w:rsidRDefault="009B2E9E">
          <w:pPr>
            <w:pStyle w:val="Sadraj2"/>
            <w:rPr>
              <w:rFonts w:asciiTheme="minorHAnsi" w:eastAsiaTheme="minorEastAsia" w:hAnsiTheme="minorHAnsi" w:cstheme="minorBidi"/>
              <w:b w:val="0"/>
              <w:bCs w:val="0"/>
              <w:noProof/>
              <w:kern w:val="2"/>
              <w:sz w:val="24"/>
              <w:szCs w:val="24"/>
              <w:lang w:eastAsia="hr-HR"/>
              <w14:ligatures w14:val="standardContextual"/>
            </w:rPr>
          </w:pPr>
          <w:hyperlink w:anchor="_Toc163562058" w:history="1">
            <w:r w:rsidRPr="00E31A10">
              <w:rPr>
                <w:rStyle w:val="Hiperveza"/>
                <w:noProof/>
              </w:rPr>
              <w:t>1.2.</w:t>
            </w:r>
            <w:r>
              <w:rPr>
                <w:rFonts w:asciiTheme="minorHAnsi" w:eastAsiaTheme="minorEastAsia" w:hAnsiTheme="minorHAnsi" w:cstheme="minorBidi"/>
                <w:b w:val="0"/>
                <w:bCs w:val="0"/>
                <w:noProof/>
                <w:kern w:val="2"/>
                <w:sz w:val="24"/>
                <w:szCs w:val="24"/>
                <w:lang w:eastAsia="hr-HR"/>
                <w14:ligatures w14:val="standardContextual"/>
              </w:rPr>
              <w:tab/>
            </w:r>
            <w:r w:rsidRPr="00E31A10">
              <w:rPr>
                <w:rStyle w:val="Hiperveza"/>
                <w:noProof/>
              </w:rPr>
              <w:t>Kanonska uloga tRNA</w:t>
            </w:r>
            <w:r>
              <w:rPr>
                <w:noProof/>
                <w:webHidden/>
              </w:rPr>
              <w:tab/>
            </w:r>
            <w:r>
              <w:rPr>
                <w:noProof/>
                <w:webHidden/>
              </w:rPr>
              <w:fldChar w:fldCharType="begin"/>
            </w:r>
            <w:r>
              <w:rPr>
                <w:noProof/>
                <w:webHidden/>
              </w:rPr>
              <w:instrText xml:space="preserve"> PAGEREF _Toc163562058 \h </w:instrText>
            </w:r>
            <w:r>
              <w:rPr>
                <w:noProof/>
                <w:webHidden/>
              </w:rPr>
            </w:r>
            <w:r>
              <w:rPr>
                <w:noProof/>
                <w:webHidden/>
              </w:rPr>
              <w:fldChar w:fldCharType="separate"/>
            </w:r>
            <w:r>
              <w:rPr>
                <w:noProof/>
                <w:webHidden/>
              </w:rPr>
              <w:t>2</w:t>
            </w:r>
            <w:r>
              <w:rPr>
                <w:noProof/>
                <w:webHidden/>
              </w:rPr>
              <w:fldChar w:fldCharType="end"/>
            </w:r>
          </w:hyperlink>
        </w:p>
        <w:p w14:paraId="2CD6EBCA" w14:textId="372974C2" w:rsidR="009B2E9E" w:rsidRDefault="009B2E9E">
          <w:pPr>
            <w:pStyle w:val="Sadraj2"/>
            <w:rPr>
              <w:rFonts w:asciiTheme="minorHAnsi" w:eastAsiaTheme="minorEastAsia" w:hAnsiTheme="minorHAnsi" w:cstheme="minorBidi"/>
              <w:b w:val="0"/>
              <w:bCs w:val="0"/>
              <w:noProof/>
              <w:kern w:val="2"/>
              <w:sz w:val="24"/>
              <w:szCs w:val="24"/>
              <w:lang w:eastAsia="hr-HR"/>
              <w14:ligatures w14:val="standardContextual"/>
            </w:rPr>
          </w:pPr>
          <w:hyperlink w:anchor="_Toc163562059" w:history="1">
            <w:r w:rsidRPr="00E31A10">
              <w:rPr>
                <w:rStyle w:val="Hiperveza"/>
                <w:noProof/>
              </w:rPr>
              <w:t>1.3.</w:t>
            </w:r>
            <w:r>
              <w:rPr>
                <w:rFonts w:asciiTheme="minorHAnsi" w:eastAsiaTheme="minorEastAsia" w:hAnsiTheme="minorHAnsi" w:cstheme="minorBidi"/>
                <w:b w:val="0"/>
                <w:bCs w:val="0"/>
                <w:noProof/>
                <w:kern w:val="2"/>
                <w:sz w:val="24"/>
                <w:szCs w:val="24"/>
                <w:lang w:eastAsia="hr-HR"/>
                <w14:ligatures w14:val="standardContextual"/>
              </w:rPr>
              <w:tab/>
            </w:r>
            <w:r w:rsidRPr="00E31A10">
              <w:rPr>
                <w:rStyle w:val="Hiperveza"/>
                <w:noProof/>
              </w:rPr>
              <w:t>Nekanonske uloge tRNA</w:t>
            </w:r>
            <w:r>
              <w:rPr>
                <w:noProof/>
                <w:webHidden/>
              </w:rPr>
              <w:tab/>
            </w:r>
            <w:r>
              <w:rPr>
                <w:noProof/>
                <w:webHidden/>
              </w:rPr>
              <w:fldChar w:fldCharType="begin"/>
            </w:r>
            <w:r>
              <w:rPr>
                <w:noProof/>
                <w:webHidden/>
              </w:rPr>
              <w:instrText xml:space="preserve"> PAGEREF _Toc163562059 \h </w:instrText>
            </w:r>
            <w:r>
              <w:rPr>
                <w:noProof/>
                <w:webHidden/>
              </w:rPr>
            </w:r>
            <w:r>
              <w:rPr>
                <w:noProof/>
                <w:webHidden/>
              </w:rPr>
              <w:fldChar w:fldCharType="separate"/>
            </w:r>
            <w:r>
              <w:rPr>
                <w:noProof/>
                <w:webHidden/>
              </w:rPr>
              <w:t>3</w:t>
            </w:r>
            <w:r>
              <w:rPr>
                <w:noProof/>
                <w:webHidden/>
              </w:rPr>
              <w:fldChar w:fldCharType="end"/>
            </w:r>
          </w:hyperlink>
        </w:p>
        <w:p w14:paraId="4C20808B" w14:textId="63F4697C" w:rsidR="009B2E9E" w:rsidRDefault="009B2E9E">
          <w:pPr>
            <w:pStyle w:val="Sadraj1"/>
            <w:rPr>
              <w:rFonts w:asciiTheme="minorHAnsi" w:eastAsiaTheme="minorEastAsia" w:hAnsiTheme="minorHAnsi" w:cstheme="minorBidi"/>
              <w:b w:val="0"/>
              <w:bCs w:val="0"/>
              <w:caps w:val="0"/>
              <w:color w:val="auto"/>
              <w:kern w:val="2"/>
              <w:lang w:eastAsia="hr-HR"/>
              <w14:ligatures w14:val="standardContextual"/>
            </w:rPr>
          </w:pPr>
          <w:hyperlink w:anchor="_Toc163562060" w:history="1">
            <w:r w:rsidRPr="00E31A10">
              <w:rPr>
                <w:rStyle w:val="Hiperveza"/>
              </w:rPr>
              <w:t>§ 2.</w:t>
            </w:r>
            <w:r>
              <w:rPr>
                <w:rFonts w:asciiTheme="minorHAnsi" w:eastAsiaTheme="minorEastAsia" w:hAnsiTheme="minorHAnsi" w:cstheme="minorBidi"/>
                <w:b w:val="0"/>
                <w:bCs w:val="0"/>
                <w:caps w:val="0"/>
                <w:color w:val="auto"/>
                <w:kern w:val="2"/>
                <w:lang w:eastAsia="hr-HR"/>
                <w14:ligatures w14:val="standardContextual"/>
              </w:rPr>
              <w:tab/>
            </w:r>
            <w:r w:rsidRPr="00E31A10">
              <w:rPr>
                <w:rStyle w:val="Hiperveza"/>
              </w:rPr>
              <w:t>Fragmenti tRNA</w:t>
            </w:r>
            <w:r>
              <w:rPr>
                <w:webHidden/>
              </w:rPr>
              <w:tab/>
            </w:r>
            <w:r>
              <w:rPr>
                <w:webHidden/>
              </w:rPr>
              <w:fldChar w:fldCharType="begin"/>
            </w:r>
            <w:r>
              <w:rPr>
                <w:webHidden/>
              </w:rPr>
              <w:instrText xml:space="preserve"> PAGEREF _Toc163562060 \h </w:instrText>
            </w:r>
            <w:r>
              <w:rPr>
                <w:webHidden/>
              </w:rPr>
            </w:r>
            <w:r>
              <w:rPr>
                <w:webHidden/>
              </w:rPr>
              <w:fldChar w:fldCharType="separate"/>
            </w:r>
            <w:r>
              <w:rPr>
                <w:webHidden/>
              </w:rPr>
              <w:t>5</w:t>
            </w:r>
            <w:r>
              <w:rPr>
                <w:webHidden/>
              </w:rPr>
              <w:fldChar w:fldCharType="end"/>
            </w:r>
          </w:hyperlink>
        </w:p>
        <w:p w14:paraId="15F03E5F" w14:textId="44192C24" w:rsidR="009B2E9E" w:rsidRDefault="009B2E9E">
          <w:pPr>
            <w:pStyle w:val="Sadraj2"/>
            <w:rPr>
              <w:rFonts w:asciiTheme="minorHAnsi" w:eastAsiaTheme="minorEastAsia" w:hAnsiTheme="minorHAnsi" w:cstheme="minorBidi"/>
              <w:b w:val="0"/>
              <w:bCs w:val="0"/>
              <w:noProof/>
              <w:kern w:val="2"/>
              <w:sz w:val="24"/>
              <w:szCs w:val="24"/>
              <w:lang w:eastAsia="hr-HR"/>
              <w14:ligatures w14:val="standardContextual"/>
            </w:rPr>
          </w:pPr>
          <w:hyperlink w:anchor="_Toc163562061" w:history="1">
            <w:r w:rsidRPr="00E31A10">
              <w:rPr>
                <w:rStyle w:val="Hiperveza"/>
                <w:noProof/>
              </w:rPr>
              <w:t>2.1.</w:t>
            </w:r>
            <w:r>
              <w:rPr>
                <w:rFonts w:asciiTheme="minorHAnsi" w:eastAsiaTheme="minorEastAsia" w:hAnsiTheme="minorHAnsi" w:cstheme="minorBidi"/>
                <w:b w:val="0"/>
                <w:bCs w:val="0"/>
                <w:noProof/>
                <w:kern w:val="2"/>
                <w:sz w:val="24"/>
                <w:szCs w:val="24"/>
                <w:lang w:eastAsia="hr-HR"/>
                <w14:ligatures w14:val="standardContextual"/>
              </w:rPr>
              <w:tab/>
            </w:r>
            <w:r w:rsidRPr="00E31A10">
              <w:rPr>
                <w:rStyle w:val="Hiperveza"/>
                <w:noProof/>
              </w:rPr>
              <w:t>Biogeneza i tipovi tRNA izvedenih fragmenata RNA</w:t>
            </w:r>
            <w:r>
              <w:rPr>
                <w:noProof/>
                <w:webHidden/>
              </w:rPr>
              <w:tab/>
            </w:r>
            <w:r>
              <w:rPr>
                <w:noProof/>
                <w:webHidden/>
              </w:rPr>
              <w:fldChar w:fldCharType="begin"/>
            </w:r>
            <w:r>
              <w:rPr>
                <w:noProof/>
                <w:webHidden/>
              </w:rPr>
              <w:instrText xml:space="preserve"> PAGEREF _Toc163562061 \h </w:instrText>
            </w:r>
            <w:r>
              <w:rPr>
                <w:noProof/>
                <w:webHidden/>
              </w:rPr>
            </w:r>
            <w:r>
              <w:rPr>
                <w:noProof/>
                <w:webHidden/>
              </w:rPr>
              <w:fldChar w:fldCharType="separate"/>
            </w:r>
            <w:r>
              <w:rPr>
                <w:noProof/>
                <w:webHidden/>
              </w:rPr>
              <w:t>5</w:t>
            </w:r>
            <w:r>
              <w:rPr>
                <w:noProof/>
                <w:webHidden/>
              </w:rPr>
              <w:fldChar w:fldCharType="end"/>
            </w:r>
          </w:hyperlink>
        </w:p>
        <w:p w14:paraId="3C958F3D" w14:textId="261E007D" w:rsidR="009B2E9E" w:rsidRDefault="009B2E9E">
          <w:pPr>
            <w:pStyle w:val="Sadraj2"/>
            <w:rPr>
              <w:rFonts w:asciiTheme="minorHAnsi" w:eastAsiaTheme="minorEastAsia" w:hAnsiTheme="minorHAnsi" w:cstheme="minorBidi"/>
              <w:b w:val="0"/>
              <w:bCs w:val="0"/>
              <w:noProof/>
              <w:kern w:val="2"/>
              <w:sz w:val="24"/>
              <w:szCs w:val="24"/>
              <w:lang w:eastAsia="hr-HR"/>
              <w14:ligatures w14:val="standardContextual"/>
            </w:rPr>
          </w:pPr>
          <w:hyperlink w:anchor="_Toc163562062" w:history="1">
            <w:r w:rsidRPr="00E31A10">
              <w:rPr>
                <w:rStyle w:val="Hiperveza"/>
                <w:noProof/>
              </w:rPr>
              <w:t>2.2.</w:t>
            </w:r>
            <w:r>
              <w:rPr>
                <w:rFonts w:asciiTheme="minorHAnsi" w:eastAsiaTheme="minorEastAsia" w:hAnsiTheme="minorHAnsi" w:cstheme="minorBidi"/>
                <w:b w:val="0"/>
                <w:bCs w:val="0"/>
                <w:noProof/>
                <w:kern w:val="2"/>
                <w:sz w:val="24"/>
                <w:szCs w:val="24"/>
                <w:lang w:eastAsia="hr-HR"/>
                <w14:ligatures w14:val="standardContextual"/>
              </w:rPr>
              <w:tab/>
            </w:r>
            <w:r w:rsidRPr="00E31A10">
              <w:rPr>
                <w:rStyle w:val="Hiperveza"/>
                <w:noProof/>
              </w:rPr>
              <w:t>Izazovi i mogućnosti detekcije tRNA izvedenih fragmenata RN</w:t>
            </w:r>
            <w:r w:rsidRPr="00E31A10">
              <w:rPr>
                <w:rStyle w:val="Hiperveza"/>
                <w:caps/>
                <w:noProof/>
              </w:rPr>
              <w:t>a</w:t>
            </w:r>
            <w:r>
              <w:rPr>
                <w:noProof/>
                <w:webHidden/>
              </w:rPr>
              <w:tab/>
            </w:r>
            <w:r>
              <w:rPr>
                <w:noProof/>
                <w:webHidden/>
              </w:rPr>
              <w:fldChar w:fldCharType="begin"/>
            </w:r>
            <w:r>
              <w:rPr>
                <w:noProof/>
                <w:webHidden/>
              </w:rPr>
              <w:instrText xml:space="preserve"> PAGEREF _Toc163562062 \h </w:instrText>
            </w:r>
            <w:r>
              <w:rPr>
                <w:noProof/>
                <w:webHidden/>
              </w:rPr>
            </w:r>
            <w:r>
              <w:rPr>
                <w:noProof/>
                <w:webHidden/>
              </w:rPr>
              <w:fldChar w:fldCharType="separate"/>
            </w:r>
            <w:r>
              <w:rPr>
                <w:noProof/>
                <w:webHidden/>
              </w:rPr>
              <w:t>7</w:t>
            </w:r>
            <w:r>
              <w:rPr>
                <w:noProof/>
                <w:webHidden/>
              </w:rPr>
              <w:fldChar w:fldCharType="end"/>
            </w:r>
          </w:hyperlink>
        </w:p>
        <w:p w14:paraId="50A4F100" w14:textId="09BAE99D" w:rsidR="009B2E9E" w:rsidRDefault="009B2E9E">
          <w:pPr>
            <w:pStyle w:val="Sadraj2"/>
            <w:rPr>
              <w:rFonts w:asciiTheme="minorHAnsi" w:eastAsiaTheme="minorEastAsia" w:hAnsiTheme="minorHAnsi" w:cstheme="minorBidi"/>
              <w:b w:val="0"/>
              <w:bCs w:val="0"/>
              <w:noProof/>
              <w:kern w:val="2"/>
              <w:sz w:val="24"/>
              <w:szCs w:val="24"/>
              <w:lang w:eastAsia="hr-HR"/>
              <w14:ligatures w14:val="standardContextual"/>
            </w:rPr>
          </w:pPr>
          <w:hyperlink w:anchor="_Toc163562063" w:history="1">
            <w:r w:rsidRPr="00E31A10">
              <w:rPr>
                <w:rStyle w:val="Hiperveza"/>
                <w:noProof/>
              </w:rPr>
              <w:t>2.3.</w:t>
            </w:r>
            <w:r>
              <w:rPr>
                <w:rFonts w:asciiTheme="minorHAnsi" w:eastAsiaTheme="minorEastAsia" w:hAnsiTheme="minorHAnsi" w:cstheme="minorBidi"/>
                <w:b w:val="0"/>
                <w:bCs w:val="0"/>
                <w:noProof/>
                <w:kern w:val="2"/>
                <w:sz w:val="24"/>
                <w:szCs w:val="24"/>
                <w:lang w:eastAsia="hr-HR"/>
                <w14:ligatures w14:val="standardContextual"/>
              </w:rPr>
              <w:tab/>
            </w:r>
            <w:r w:rsidRPr="00E31A10">
              <w:rPr>
                <w:rStyle w:val="Hiperveza"/>
                <w:noProof/>
              </w:rPr>
              <w:t>Funkcija tRNA izvedenih fragmenata RNA</w:t>
            </w:r>
            <w:r>
              <w:rPr>
                <w:noProof/>
                <w:webHidden/>
              </w:rPr>
              <w:tab/>
            </w:r>
            <w:r>
              <w:rPr>
                <w:noProof/>
                <w:webHidden/>
              </w:rPr>
              <w:fldChar w:fldCharType="begin"/>
            </w:r>
            <w:r>
              <w:rPr>
                <w:noProof/>
                <w:webHidden/>
              </w:rPr>
              <w:instrText xml:space="preserve"> PAGEREF _Toc163562063 \h </w:instrText>
            </w:r>
            <w:r>
              <w:rPr>
                <w:noProof/>
                <w:webHidden/>
              </w:rPr>
            </w:r>
            <w:r>
              <w:rPr>
                <w:noProof/>
                <w:webHidden/>
              </w:rPr>
              <w:fldChar w:fldCharType="separate"/>
            </w:r>
            <w:r>
              <w:rPr>
                <w:noProof/>
                <w:webHidden/>
              </w:rPr>
              <w:t>8</w:t>
            </w:r>
            <w:r>
              <w:rPr>
                <w:noProof/>
                <w:webHidden/>
              </w:rPr>
              <w:fldChar w:fldCharType="end"/>
            </w:r>
          </w:hyperlink>
        </w:p>
        <w:p w14:paraId="62BE5EAC" w14:textId="4F75682D" w:rsidR="009B2E9E" w:rsidRDefault="009B2E9E">
          <w:pPr>
            <w:pStyle w:val="Sadraj3"/>
            <w:rPr>
              <w:rFonts w:asciiTheme="minorHAnsi" w:eastAsiaTheme="minorEastAsia" w:hAnsiTheme="minorHAnsi" w:cstheme="minorBidi"/>
              <w:i w:val="0"/>
              <w:iCs w:val="0"/>
              <w:noProof/>
              <w:kern w:val="2"/>
              <w:sz w:val="24"/>
              <w:szCs w:val="24"/>
              <w:lang w:eastAsia="hr-HR"/>
              <w14:ligatures w14:val="standardContextual"/>
            </w:rPr>
          </w:pPr>
          <w:hyperlink w:anchor="_Toc163562064" w:history="1">
            <w:r w:rsidRPr="00E31A10">
              <w:rPr>
                <w:rStyle w:val="Hiperveza"/>
                <w:noProof/>
              </w:rPr>
              <w:t>2.3.1.</w:t>
            </w:r>
            <w:r>
              <w:rPr>
                <w:rFonts w:asciiTheme="minorHAnsi" w:eastAsiaTheme="minorEastAsia" w:hAnsiTheme="minorHAnsi" w:cstheme="minorBidi"/>
                <w:i w:val="0"/>
                <w:iCs w:val="0"/>
                <w:noProof/>
                <w:kern w:val="2"/>
                <w:sz w:val="24"/>
                <w:szCs w:val="24"/>
                <w:lang w:eastAsia="hr-HR"/>
                <w14:ligatures w14:val="standardContextual"/>
              </w:rPr>
              <w:tab/>
            </w:r>
            <w:r w:rsidRPr="00E31A10">
              <w:rPr>
                <w:rStyle w:val="Hiperveza"/>
                <w:noProof/>
              </w:rPr>
              <w:t>Regulacija translacije proteina</w:t>
            </w:r>
            <w:r>
              <w:rPr>
                <w:noProof/>
                <w:webHidden/>
              </w:rPr>
              <w:tab/>
            </w:r>
            <w:r>
              <w:rPr>
                <w:noProof/>
                <w:webHidden/>
              </w:rPr>
              <w:fldChar w:fldCharType="begin"/>
            </w:r>
            <w:r>
              <w:rPr>
                <w:noProof/>
                <w:webHidden/>
              </w:rPr>
              <w:instrText xml:space="preserve"> PAGEREF _Toc163562064 \h </w:instrText>
            </w:r>
            <w:r>
              <w:rPr>
                <w:noProof/>
                <w:webHidden/>
              </w:rPr>
            </w:r>
            <w:r>
              <w:rPr>
                <w:noProof/>
                <w:webHidden/>
              </w:rPr>
              <w:fldChar w:fldCharType="separate"/>
            </w:r>
            <w:r>
              <w:rPr>
                <w:noProof/>
                <w:webHidden/>
              </w:rPr>
              <w:t>8</w:t>
            </w:r>
            <w:r>
              <w:rPr>
                <w:noProof/>
                <w:webHidden/>
              </w:rPr>
              <w:fldChar w:fldCharType="end"/>
            </w:r>
          </w:hyperlink>
        </w:p>
        <w:p w14:paraId="3C42C5E0" w14:textId="1BC635C8" w:rsidR="009B2E9E" w:rsidRDefault="009B2E9E">
          <w:pPr>
            <w:pStyle w:val="Sadraj3"/>
            <w:rPr>
              <w:rFonts w:asciiTheme="minorHAnsi" w:eastAsiaTheme="minorEastAsia" w:hAnsiTheme="minorHAnsi" w:cstheme="minorBidi"/>
              <w:i w:val="0"/>
              <w:iCs w:val="0"/>
              <w:noProof/>
              <w:kern w:val="2"/>
              <w:sz w:val="24"/>
              <w:szCs w:val="24"/>
              <w:lang w:eastAsia="hr-HR"/>
              <w14:ligatures w14:val="standardContextual"/>
            </w:rPr>
          </w:pPr>
          <w:hyperlink w:anchor="_Toc163562065" w:history="1">
            <w:r w:rsidRPr="00E31A10">
              <w:rPr>
                <w:rStyle w:val="Hiperveza"/>
                <w:noProof/>
              </w:rPr>
              <w:t>2.3.2.</w:t>
            </w:r>
            <w:r>
              <w:rPr>
                <w:rFonts w:asciiTheme="minorHAnsi" w:eastAsiaTheme="minorEastAsia" w:hAnsiTheme="minorHAnsi" w:cstheme="minorBidi"/>
                <w:i w:val="0"/>
                <w:iCs w:val="0"/>
                <w:noProof/>
                <w:kern w:val="2"/>
                <w:sz w:val="24"/>
                <w:szCs w:val="24"/>
                <w:lang w:eastAsia="hr-HR"/>
                <w14:ligatures w14:val="standardContextual"/>
              </w:rPr>
              <w:tab/>
            </w:r>
            <w:r w:rsidRPr="00E31A10">
              <w:rPr>
                <w:rStyle w:val="Hiperveza"/>
                <w:noProof/>
              </w:rPr>
              <w:t>Uloga u utišavanju ekspresije gena putem RNA</w:t>
            </w:r>
            <w:r>
              <w:rPr>
                <w:noProof/>
                <w:webHidden/>
              </w:rPr>
              <w:tab/>
            </w:r>
            <w:r>
              <w:rPr>
                <w:noProof/>
                <w:webHidden/>
              </w:rPr>
              <w:fldChar w:fldCharType="begin"/>
            </w:r>
            <w:r>
              <w:rPr>
                <w:noProof/>
                <w:webHidden/>
              </w:rPr>
              <w:instrText xml:space="preserve"> PAGEREF _Toc163562065 \h </w:instrText>
            </w:r>
            <w:r>
              <w:rPr>
                <w:noProof/>
                <w:webHidden/>
              </w:rPr>
            </w:r>
            <w:r>
              <w:rPr>
                <w:noProof/>
                <w:webHidden/>
              </w:rPr>
              <w:fldChar w:fldCharType="separate"/>
            </w:r>
            <w:r>
              <w:rPr>
                <w:noProof/>
                <w:webHidden/>
              </w:rPr>
              <w:t>9</w:t>
            </w:r>
            <w:r>
              <w:rPr>
                <w:noProof/>
                <w:webHidden/>
              </w:rPr>
              <w:fldChar w:fldCharType="end"/>
            </w:r>
          </w:hyperlink>
        </w:p>
        <w:p w14:paraId="68ADF099" w14:textId="7AEF79E9" w:rsidR="009B2E9E" w:rsidRDefault="009B2E9E">
          <w:pPr>
            <w:pStyle w:val="Sadraj3"/>
            <w:rPr>
              <w:rFonts w:asciiTheme="minorHAnsi" w:eastAsiaTheme="minorEastAsia" w:hAnsiTheme="minorHAnsi" w:cstheme="minorBidi"/>
              <w:i w:val="0"/>
              <w:iCs w:val="0"/>
              <w:noProof/>
              <w:kern w:val="2"/>
              <w:sz w:val="24"/>
              <w:szCs w:val="24"/>
              <w:lang w:eastAsia="hr-HR"/>
              <w14:ligatures w14:val="standardContextual"/>
            </w:rPr>
          </w:pPr>
          <w:hyperlink w:anchor="_Toc163562066" w:history="1">
            <w:r w:rsidRPr="00E31A10">
              <w:rPr>
                <w:rStyle w:val="Hiperveza"/>
                <w:noProof/>
              </w:rPr>
              <w:t>2.3.3.</w:t>
            </w:r>
            <w:r>
              <w:rPr>
                <w:rFonts w:asciiTheme="minorHAnsi" w:eastAsiaTheme="minorEastAsia" w:hAnsiTheme="minorHAnsi" w:cstheme="minorBidi"/>
                <w:i w:val="0"/>
                <w:iCs w:val="0"/>
                <w:noProof/>
                <w:kern w:val="2"/>
                <w:sz w:val="24"/>
                <w:szCs w:val="24"/>
                <w:lang w:eastAsia="hr-HR"/>
                <w14:ligatures w14:val="standardContextual"/>
              </w:rPr>
              <w:tab/>
            </w:r>
            <w:r w:rsidRPr="00E31A10">
              <w:rPr>
                <w:rStyle w:val="Hiperveza"/>
                <w:noProof/>
              </w:rPr>
              <w:t>Ostale uloge tRNA izvedenih fragmenata RNA</w:t>
            </w:r>
            <w:r>
              <w:rPr>
                <w:noProof/>
                <w:webHidden/>
              </w:rPr>
              <w:tab/>
            </w:r>
            <w:r>
              <w:rPr>
                <w:noProof/>
                <w:webHidden/>
              </w:rPr>
              <w:fldChar w:fldCharType="begin"/>
            </w:r>
            <w:r>
              <w:rPr>
                <w:noProof/>
                <w:webHidden/>
              </w:rPr>
              <w:instrText xml:space="preserve"> PAGEREF _Toc163562066 \h </w:instrText>
            </w:r>
            <w:r>
              <w:rPr>
                <w:noProof/>
                <w:webHidden/>
              </w:rPr>
            </w:r>
            <w:r>
              <w:rPr>
                <w:noProof/>
                <w:webHidden/>
              </w:rPr>
              <w:fldChar w:fldCharType="separate"/>
            </w:r>
            <w:r>
              <w:rPr>
                <w:noProof/>
                <w:webHidden/>
              </w:rPr>
              <w:t>10</w:t>
            </w:r>
            <w:r>
              <w:rPr>
                <w:noProof/>
                <w:webHidden/>
              </w:rPr>
              <w:fldChar w:fldCharType="end"/>
            </w:r>
          </w:hyperlink>
        </w:p>
        <w:p w14:paraId="73F40FB2" w14:textId="49C213FF" w:rsidR="009B2E9E" w:rsidRDefault="009B2E9E">
          <w:pPr>
            <w:pStyle w:val="Sadraj1"/>
            <w:rPr>
              <w:rFonts w:asciiTheme="minorHAnsi" w:eastAsiaTheme="minorEastAsia" w:hAnsiTheme="minorHAnsi" w:cstheme="minorBidi"/>
              <w:b w:val="0"/>
              <w:bCs w:val="0"/>
              <w:caps w:val="0"/>
              <w:color w:val="auto"/>
              <w:kern w:val="2"/>
              <w:lang w:eastAsia="hr-HR"/>
              <w14:ligatures w14:val="standardContextual"/>
            </w:rPr>
          </w:pPr>
          <w:hyperlink w:anchor="_Toc163562067" w:history="1">
            <w:r w:rsidRPr="00E31A10">
              <w:rPr>
                <w:rStyle w:val="Hiperveza"/>
              </w:rPr>
              <w:t>§ 3.</w:t>
            </w:r>
            <w:r>
              <w:rPr>
                <w:rFonts w:asciiTheme="minorHAnsi" w:eastAsiaTheme="minorEastAsia" w:hAnsiTheme="minorHAnsi" w:cstheme="minorBidi"/>
                <w:b w:val="0"/>
                <w:bCs w:val="0"/>
                <w:caps w:val="0"/>
                <w:color w:val="auto"/>
                <w:kern w:val="2"/>
                <w:lang w:eastAsia="hr-HR"/>
                <w14:ligatures w14:val="standardContextual"/>
              </w:rPr>
              <w:tab/>
            </w:r>
            <w:r w:rsidRPr="00E31A10">
              <w:rPr>
                <w:rStyle w:val="Hiperveza"/>
              </w:rPr>
              <w:t>ZAKLJUČAK</w:t>
            </w:r>
            <w:r>
              <w:rPr>
                <w:webHidden/>
              </w:rPr>
              <w:tab/>
            </w:r>
            <w:r>
              <w:rPr>
                <w:webHidden/>
              </w:rPr>
              <w:fldChar w:fldCharType="begin"/>
            </w:r>
            <w:r>
              <w:rPr>
                <w:webHidden/>
              </w:rPr>
              <w:instrText xml:space="preserve"> PAGEREF _Toc163562067 \h </w:instrText>
            </w:r>
            <w:r>
              <w:rPr>
                <w:webHidden/>
              </w:rPr>
            </w:r>
            <w:r>
              <w:rPr>
                <w:webHidden/>
              </w:rPr>
              <w:fldChar w:fldCharType="separate"/>
            </w:r>
            <w:r>
              <w:rPr>
                <w:webHidden/>
              </w:rPr>
              <w:t>11</w:t>
            </w:r>
            <w:r>
              <w:rPr>
                <w:webHidden/>
              </w:rPr>
              <w:fldChar w:fldCharType="end"/>
            </w:r>
          </w:hyperlink>
        </w:p>
        <w:p w14:paraId="750B1200" w14:textId="25CF4D05" w:rsidR="009B2E9E" w:rsidRDefault="009B2E9E">
          <w:pPr>
            <w:pStyle w:val="Sadraj1"/>
            <w:rPr>
              <w:rFonts w:asciiTheme="minorHAnsi" w:eastAsiaTheme="minorEastAsia" w:hAnsiTheme="minorHAnsi" w:cstheme="minorBidi"/>
              <w:b w:val="0"/>
              <w:bCs w:val="0"/>
              <w:caps w:val="0"/>
              <w:color w:val="auto"/>
              <w:kern w:val="2"/>
              <w:lang w:eastAsia="hr-HR"/>
              <w14:ligatures w14:val="standardContextual"/>
            </w:rPr>
          </w:pPr>
          <w:hyperlink w:anchor="_Toc163562068" w:history="1">
            <w:r w:rsidRPr="00E31A10">
              <w:rPr>
                <w:rStyle w:val="Hiperveza"/>
              </w:rPr>
              <w:t>§ 4.</w:t>
            </w:r>
            <w:r>
              <w:rPr>
                <w:rFonts w:asciiTheme="minorHAnsi" w:eastAsiaTheme="minorEastAsia" w:hAnsiTheme="minorHAnsi" w:cstheme="minorBidi"/>
                <w:b w:val="0"/>
                <w:bCs w:val="0"/>
                <w:caps w:val="0"/>
                <w:color w:val="auto"/>
                <w:kern w:val="2"/>
                <w:lang w:eastAsia="hr-HR"/>
                <w14:ligatures w14:val="standardContextual"/>
              </w:rPr>
              <w:tab/>
            </w:r>
            <w:r w:rsidRPr="00E31A10">
              <w:rPr>
                <w:rStyle w:val="Hiperveza"/>
              </w:rPr>
              <w:t>Literaturni izvori</w:t>
            </w:r>
            <w:r>
              <w:rPr>
                <w:webHidden/>
              </w:rPr>
              <w:tab/>
            </w:r>
            <w:r>
              <w:rPr>
                <w:webHidden/>
              </w:rPr>
              <w:fldChar w:fldCharType="begin"/>
            </w:r>
            <w:r>
              <w:rPr>
                <w:webHidden/>
              </w:rPr>
              <w:instrText xml:space="preserve"> PAGEREF _Toc163562068 \h </w:instrText>
            </w:r>
            <w:r>
              <w:rPr>
                <w:webHidden/>
              </w:rPr>
            </w:r>
            <w:r>
              <w:rPr>
                <w:webHidden/>
              </w:rPr>
              <w:fldChar w:fldCharType="separate"/>
            </w:r>
            <w:r>
              <w:rPr>
                <w:webHidden/>
              </w:rPr>
              <w:t>xii</w:t>
            </w:r>
            <w:r>
              <w:rPr>
                <w:webHidden/>
              </w:rPr>
              <w:fldChar w:fldCharType="end"/>
            </w:r>
          </w:hyperlink>
        </w:p>
        <w:p w14:paraId="5B157B10" w14:textId="44BE9165" w:rsidR="00171E1F" w:rsidRPr="003D7736" w:rsidRDefault="00171E1F">
          <w:r w:rsidRPr="003D7736">
            <w:rPr>
              <w:b/>
              <w:bCs/>
            </w:rPr>
            <w:fldChar w:fldCharType="end"/>
          </w:r>
        </w:p>
      </w:sdtContent>
    </w:sdt>
    <w:p w14:paraId="34FFF0C5" w14:textId="77777777" w:rsidR="00424536" w:rsidRPr="003D7736" w:rsidRDefault="00424536" w:rsidP="005F494D">
      <w:pPr>
        <w:pStyle w:val="OCJENSKIRADOVIOdlomak3NASTAVAKODLOMKA"/>
        <w:jc w:val="left"/>
        <w:sectPr w:rsidR="00424536" w:rsidRPr="003D7736" w:rsidSect="009B2062">
          <w:headerReference w:type="default" r:id="rId9"/>
          <w:footerReference w:type="default" r:id="rId10"/>
          <w:pgSz w:w="11907" w:h="16840" w:code="9"/>
          <w:pgMar w:top="1701" w:right="1418" w:bottom="1701" w:left="1418" w:header="1134" w:footer="1134" w:gutter="0"/>
          <w:pgNumType w:fmt="lowerRoman"/>
          <w:cols w:space="708"/>
          <w:docGrid w:linePitch="360"/>
        </w:sectPr>
      </w:pPr>
    </w:p>
    <w:p w14:paraId="59C48BCF" w14:textId="2DEDF5FE" w:rsidR="00424536" w:rsidRPr="003D7736" w:rsidRDefault="00424536" w:rsidP="006443C2">
      <w:pPr>
        <w:pStyle w:val="OCJENSKIRADOVI1Naslovpoglavlja"/>
      </w:pPr>
      <w:bookmarkStart w:id="0" w:name="_Toc256085210"/>
      <w:bookmarkStart w:id="1" w:name="_Toc355955749"/>
      <w:bookmarkStart w:id="2" w:name="_Toc163562056"/>
      <w:r w:rsidRPr="003D7736">
        <w:lastRenderedPageBreak/>
        <w:t>UVOD</w:t>
      </w:r>
      <w:bookmarkEnd w:id="0"/>
      <w:bookmarkEnd w:id="1"/>
      <w:bookmarkEnd w:id="2"/>
    </w:p>
    <w:p w14:paraId="73CDF636" w14:textId="4E43FDFC" w:rsidR="00476025" w:rsidRPr="003D7736" w:rsidRDefault="00476025" w:rsidP="00476025">
      <w:pPr>
        <w:pStyle w:val="OCJENSKIRADOVI2Podnaslovpoglavlja"/>
      </w:pPr>
      <w:bookmarkStart w:id="3" w:name="_Toc163562057"/>
      <w:r w:rsidRPr="003D7736">
        <w:t>Struktura tRNA</w:t>
      </w:r>
      <w:bookmarkEnd w:id="3"/>
      <w:r w:rsidRPr="003D7736">
        <w:t xml:space="preserve"> </w:t>
      </w:r>
    </w:p>
    <w:p w14:paraId="747C8706" w14:textId="6854F4FA" w:rsidR="00BD7A38" w:rsidRPr="003D7736" w:rsidRDefault="00BD7A38" w:rsidP="00BD7A38">
      <w:pPr>
        <w:spacing w:line="360" w:lineRule="auto"/>
        <w:jc w:val="both"/>
        <w:rPr>
          <w:sz w:val="22"/>
          <w:szCs w:val="22"/>
        </w:rPr>
      </w:pPr>
    </w:p>
    <w:p w14:paraId="21739693" w14:textId="3D27446C" w:rsidR="00476025" w:rsidRPr="003D7736" w:rsidRDefault="009474AA" w:rsidP="009474AA">
      <w:pPr>
        <w:spacing w:line="360" w:lineRule="auto"/>
        <w:jc w:val="both"/>
        <w:rPr>
          <w:sz w:val="22"/>
          <w:szCs w:val="22"/>
        </w:rPr>
      </w:pPr>
      <w:r w:rsidRPr="003D7736">
        <w:rPr>
          <w:sz w:val="22"/>
          <w:szCs w:val="22"/>
        </w:rPr>
        <w:t xml:space="preserve">Ribonukleinske kiseline (eng. </w:t>
      </w:r>
      <w:proofErr w:type="spellStart"/>
      <w:r w:rsidRPr="003D7736">
        <w:rPr>
          <w:i/>
          <w:iCs/>
          <w:sz w:val="22"/>
          <w:szCs w:val="22"/>
        </w:rPr>
        <w:t>ribonucleic</w:t>
      </w:r>
      <w:proofErr w:type="spellEnd"/>
      <w:r w:rsidRPr="003D7736">
        <w:rPr>
          <w:i/>
          <w:iCs/>
          <w:sz w:val="22"/>
          <w:szCs w:val="22"/>
        </w:rPr>
        <w:t xml:space="preserve"> </w:t>
      </w:r>
      <w:proofErr w:type="spellStart"/>
      <w:r w:rsidRPr="003D7736">
        <w:rPr>
          <w:i/>
          <w:iCs/>
          <w:sz w:val="22"/>
          <w:szCs w:val="22"/>
        </w:rPr>
        <w:t>acid</w:t>
      </w:r>
      <w:proofErr w:type="spellEnd"/>
      <w:r w:rsidRPr="003D7736">
        <w:rPr>
          <w:sz w:val="22"/>
          <w:szCs w:val="22"/>
        </w:rPr>
        <w:t xml:space="preserve">, RNA) su male </w:t>
      </w:r>
      <w:proofErr w:type="spellStart"/>
      <w:r w:rsidRPr="003D7736">
        <w:rPr>
          <w:sz w:val="22"/>
          <w:szCs w:val="22"/>
        </w:rPr>
        <w:t>jednolančane</w:t>
      </w:r>
      <w:proofErr w:type="spellEnd"/>
      <w:r w:rsidRPr="003D7736">
        <w:rPr>
          <w:sz w:val="22"/>
          <w:szCs w:val="22"/>
        </w:rPr>
        <w:t xml:space="preserve"> molekule koje imaju veoma važnu ulogu u sintezi proteina. Dijele se na temelju funkcije u stanici pa tako razlikujemo </w:t>
      </w:r>
      <w:proofErr w:type="spellStart"/>
      <w:r w:rsidRPr="003D7736">
        <w:rPr>
          <w:sz w:val="22"/>
          <w:szCs w:val="22"/>
        </w:rPr>
        <w:t>mRNA</w:t>
      </w:r>
      <w:proofErr w:type="spellEnd"/>
      <w:r w:rsidRPr="003D7736">
        <w:rPr>
          <w:sz w:val="22"/>
          <w:szCs w:val="22"/>
        </w:rPr>
        <w:t xml:space="preserve"> (eng. </w:t>
      </w:r>
      <w:proofErr w:type="spellStart"/>
      <w:r w:rsidRPr="003D7736">
        <w:rPr>
          <w:i/>
          <w:iCs/>
          <w:sz w:val="22"/>
          <w:szCs w:val="22"/>
        </w:rPr>
        <w:t>messenger</w:t>
      </w:r>
      <w:proofErr w:type="spellEnd"/>
      <w:r w:rsidRPr="003D7736">
        <w:rPr>
          <w:i/>
          <w:iCs/>
          <w:sz w:val="22"/>
          <w:szCs w:val="22"/>
        </w:rPr>
        <w:t xml:space="preserve"> RNA</w:t>
      </w:r>
      <w:r w:rsidRPr="003D7736">
        <w:rPr>
          <w:sz w:val="22"/>
          <w:szCs w:val="22"/>
        </w:rPr>
        <w:t xml:space="preserve">), tRNA (eng. </w:t>
      </w:r>
      <w:r w:rsidRPr="003D7736">
        <w:rPr>
          <w:i/>
          <w:iCs/>
          <w:sz w:val="22"/>
          <w:szCs w:val="22"/>
        </w:rPr>
        <w:t>transfer RNA</w:t>
      </w:r>
      <w:r w:rsidRPr="003D7736">
        <w:rPr>
          <w:sz w:val="22"/>
          <w:szCs w:val="22"/>
        </w:rPr>
        <w:t xml:space="preserve">) i </w:t>
      </w:r>
      <w:proofErr w:type="spellStart"/>
      <w:r w:rsidRPr="003D7736">
        <w:rPr>
          <w:sz w:val="22"/>
          <w:szCs w:val="22"/>
        </w:rPr>
        <w:t>rRNA</w:t>
      </w:r>
      <w:proofErr w:type="spellEnd"/>
      <w:r w:rsidRPr="003D7736">
        <w:rPr>
          <w:sz w:val="22"/>
          <w:szCs w:val="22"/>
        </w:rPr>
        <w:t xml:space="preserve"> (eng. </w:t>
      </w:r>
      <w:proofErr w:type="spellStart"/>
      <w:r w:rsidRPr="003D7736">
        <w:rPr>
          <w:i/>
          <w:iCs/>
          <w:sz w:val="22"/>
          <w:szCs w:val="22"/>
        </w:rPr>
        <w:t>ribosom</w:t>
      </w:r>
      <w:r w:rsidR="00301662" w:rsidRPr="003D7736">
        <w:rPr>
          <w:i/>
          <w:iCs/>
          <w:sz w:val="22"/>
          <w:szCs w:val="22"/>
        </w:rPr>
        <w:t>al</w:t>
      </w:r>
      <w:proofErr w:type="spellEnd"/>
      <w:r w:rsidRPr="003D7736">
        <w:rPr>
          <w:i/>
          <w:iCs/>
          <w:sz w:val="22"/>
          <w:szCs w:val="22"/>
        </w:rPr>
        <w:t xml:space="preserve"> RNA</w:t>
      </w:r>
      <w:r w:rsidRPr="003D7736">
        <w:rPr>
          <w:sz w:val="22"/>
          <w:szCs w:val="22"/>
        </w:rPr>
        <w:t>). Sve tri navedene vrste RNA</w:t>
      </w:r>
      <w:r w:rsidR="004D4A5D">
        <w:rPr>
          <w:sz w:val="22"/>
          <w:szCs w:val="22"/>
        </w:rPr>
        <w:t xml:space="preserve"> molekula </w:t>
      </w:r>
      <w:r w:rsidRPr="003D7736">
        <w:rPr>
          <w:sz w:val="22"/>
          <w:szCs w:val="22"/>
        </w:rPr>
        <w:t>sudjeluju u procesu pre</w:t>
      </w:r>
      <w:r w:rsidR="00B67457">
        <w:rPr>
          <w:sz w:val="22"/>
          <w:szCs w:val="22"/>
        </w:rPr>
        <w:t>vođenja</w:t>
      </w:r>
      <w:r w:rsidRPr="003D7736">
        <w:rPr>
          <w:sz w:val="22"/>
          <w:szCs w:val="22"/>
        </w:rPr>
        <w:t xml:space="preserve"> genetske informacije sadržane u deoksiribonukleinskoj </w:t>
      </w:r>
      <w:r w:rsidR="00301662" w:rsidRPr="003D7736">
        <w:rPr>
          <w:sz w:val="22"/>
          <w:szCs w:val="22"/>
        </w:rPr>
        <w:t>kiselini (</w:t>
      </w:r>
      <w:proofErr w:type="spellStart"/>
      <w:r w:rsidR="00301662" w:rsidRPr="003D7736">
        <w:rPr>
          <w:sz w:val="22"/>
          <w:szCs w:val="22"/>
        </w:rPr>
        <w:t>eng</w:t>
      </w:r>
      <w:proofErr w:type="spellEnd"/>
      <w:r w:rsidR="00301662" w:rsidRPr="003D7736">
        <w:rPr>
          <w:sz w:val="22"/>
          <w:szCs w:val="22"/>
        </w:rPr>
        <w:t xml:space="preserve">, </w:t>
      </w:r>
      <w:proofErr w:type="spellStart"/>
      <w:r w:rsidR="00301662" w:rsidRPr="003D7736">
        <w:rPr>
          <w:i/>
          <w:iCs/>
          <w:sz w:val="22"/>
          <w:szCs w:val="22"/>
        </w:rPr>
        <w:t>deoxyribonucleic</w:t>
      </w:r>
      <w:proofErr w:type="spellEnd"/>
      <w:r w:rsidR="00301662" w:rsidRPr="003D7736">
        <w:rPr>
          <w:i/>
          <w:iCs/>
          <w:sz w:val="22"/>
          <w:szCs w:val="22"/>
        </w:rPr>
        <w:t xml:space="preserve"> </w:t>
      </w:r>
      <w:proofErr w:type="spellStart"/>
      <w:r w:rsidR="00301662" w:rsidRPr="003D7736">
        <w:rPr>
          <w:i/>
          <w:iCs/>
          <w:sz w:val="22"/>
          <w:szCs w:val="22"/>
        </w:rPr>
        <w:t>acid</w:t>
      </w:r>
      <w:proofErr w:type="spellEnd"/>
      <w:r w:rsidR="00301662" w:rsidRPr="003D7736">
        <w:rPr>
          <w:sz w:val="22"/>
          <w:szCs w:val="22"/>
        </w:rPr>
        <w:t>, DNA)</w:t>
      </w:r>
      <w:r w:rsidRPr="003D7736">
        <w:rPr>
          <w:sz w:val="22"/>
          <w:szCs w:val="22"/>
        </w:rPr>
        <w:t xml:space="preserve"> </w:t>
      </w:r>
      <w:r w:rsidR="00301662" w:rsidRPr="003D7736">
        <w:rPr>
          <w:sz w:val="22"/>
          <w:szCs w:val="22"/>
        </w:rPr>
        <w:t>u aminokiselinski slijed proteina. Građevne jedinice</w:t>
      </w:r>
      <w:r w:rsidRPr="003D7736">
        <w:rPr>
          <w:sz w:val="22"/>
          <w:szCs w:val="22"/>
        </w:rPr>
        <w:t xml:space="preserve"> svih ribonukleinskih kiselina su </w:t>
      </w:r>
      <w:proofErr w:type="spellStart"/>
      <w:r w:rsidRPr="003D7736">
        <w:rPr>
          <w:sz w:val="22"/>
          <w:szCs w:val="22"/>
        </w:rPr>
        <w:t>nukleotidi</w:t>
      </w:r>
      <w:proofErr w:type="spellEnd"/>
      <w:r w:rsidRPr="003D7736">
        <w:rPr>
          <w:sz w:val="22"/>
          <w:szCs w:val="22"/>
        </w:rPr>
        <w:t xml:space="preserve">. </w:t>
      </w:r>
      <w:r w:rsidR="007B3FAB" w:rsidRPr="003D7736">
        <w:rPr>
          <w:sz w:val="22"/>
          <w:szCs w:val="22"/>
        </w:rPr>
        <w:t>Oni</w:t>
      </w:r>
      <w:r w:rsidR="00301662" w:rsidRPr="003D7736">
        <w:rPr>
          <w:sz w:val="22"/>
          <w:szCs w:val="22"/>
        </w:rPr>
        <w:t xml:space="preserve"> se sastoje od </w:t>
      </w:r>
      <w:proofErr w:type="spellStart"/>
      <w:r w:rsidR="00301662" w:rsidRPr="003D7736">
        <w:rPr>
          <w:sz w:val="22"/>
          <w:szCs w:val="22"/>
        </w:rPr>
        <w:t>purinske</w:t>
      </w:r>
      <w:proofErr w:type="spellEnd"/>
      <w:r w:rsidR="00301662" w:rsidRPr="003D7736">
        <w:rPr>
          <w:sz w:val="22"/>
          <w:szCs w:val="22"/>
        </w:rPr>
        <w:t xml:space="preserve"> ili </w:t>
      </w:r>
      <w:proofErr w:type="spellStart"/>
      <w:r w:rsidR="00301662" w:rsidRPr="003D7736">
        <w:rPr>
          <w:sz w:val="22"/>
          <w:szCs w:val="22"/>
        </w:rPr>
        <w:t>pirimidinske</w:t>
      </w:r>
      <w:proofErr w:type="spellEnd"/>
      <w:r w:rsidR="00301662" w:rsidRPr="003D7736">
        <w:rPr>
          <w:sz w:val="22"/>
          <w:szCs w:val="22"/>
        </w:rPr>
        <w:t xml:space="preserve"> dušične baze (</w:t>
      </w:r>
      <w:proofErr w:type="spellStart"/>
      <w:r w:rsidR="00301662" w:rsidRPr="003D7736">
        <w:rPr>
          <w:sz w:val="22"/>
          <w:szCs w:val="22"/>
        </w:rPr>
        <w:t>adenin</w:t>
      </w:r>
      <w:proofErr w:type="spellEnd"/>
      <w:r w:rsidR="00301662" w:rsidRPr="003D7736">
        <w:rPr>
          <w:sz w:val="22"/>
          <w:szCs w:val="22"/>
        </w:rPr>
        <w:t xml:space="preserve">, </w:t>
      </w:r>
      <w:proofErr w:type="spellStart"/>
      <w:r w:rsidR="00301662" w:rsidRPr="003D7736">
        <w:rPr>
          <w:sz w:val="22"/>
          <w:szCs w:val="22"/>
        </w:rPr>
        <w:t>gvanin</w:t>
      </w:r>
      <w:proofErr w:type="spellEnd"/>
      <w:r w:rsidR="00301662" w:rsidRPr="003D7736">
        <w:rPr>
          <w:sz w:val="22"/>
          <w:szCs w:val="22"/>
        </w:rPr>
        <w:t xml:space="preserve">, </w:t>
      </w:r>
      <w:proofErr w:type="spellStart"/>
      <w:r w:rsidR="00301662" w:rsidRPr="003D7736">
        <w:rPr>
          <w:sz w:val="22"/>
          <w:szCs w:val="22"/>
        </w:rPr>
        <w:t>citozin</w:t>
      </w:r>
      <w:proofErr w:type="spellEnd"/>
      <w:r w:rsidR="00301662" w:rsidRPr="003D7736">
        <w:rPr>
          <w:sz w:val="22"/>
          <w:szCs w:val="22"/>
        </w:rPr>
        <w:t xml:space="preserve"> i </w:t>
      </w:r>
      <w:proofErr w:type="spellStart"/>
      <w:r w:rsidR="00301662" w:rsidRPr="003D7736">
        <w:rPr>
          <w:sz w:val="22"/>
          <w:szCs w:val="22"/>
        </w:rPr>
        <w:t>uracil</w:t>
      </w:r>
      <w:proofErr w:type="spellEnd"/>
      <w:r w:rsidR="00301662" w:rsidRPr="003D7736">
        <w:rPr>
          <w:sz w:val="22"/>
          <w:szCs w:val="22"/>
        </w:rPr>
        <w:t>), okosnice koju čini šećer riboza te fosfatne skupine. Sam lanac RNA nastaje povezivanjem 5'-α</w:t>
      </w:r>
      <w:r w:rsidR="00BD7A38" w:rsidRPr="003D7736">
        <w:rPr>
          <w:sz w:val="22"/>
          <w:szCs w:val="22"/>
        </w:rPr>
        <w:t>-</w:t>
      </w:r>
      <w:r w:rsidR="00301662" w:rsidRPr="003D7736">
        <w:rPr>
          <w:sz w:val="22"/>
          <w:szCs w:val="22"/>
        </w:rPr>
        <w:t xml:space="preserve">fosfatne skupine jednog </w:t>
      </w:r>
      <w:proofErr w:type="spellStart"/>
      <w:r w:rsidR="00301662" w:rsidRPr="003D7736">
        <w:rPr>
          <w:sz w:val="22"/>
          <w:szCs w:val="22"/>
        </w:rPr>
        <w:t>nukleotida</w:t>
      </w:r>
      <w:proofErr w:type="spellEnd"/>
      <w:r w:rsidR="00301662" w:rsidRPr="003D7736">
        <w:rPr>
          <w:sz w:val="22"/>
          <w:szCs w:val="22"/>
        </w:rPr>
        <w:t xml:space="preserve"> i 3'</w:t>
      </w:r>
      <w:r w:rsidR="00EB128E" w:rsidRPr="003D7736">
        <w:rPr>
          <w:sz w:val="22"/>
          <w:szCs w:val="22"/>
        </w:rPr>
        <w:t>-</w:t>
      </w:r>
      <w:r w:rsidR="00301662" w:rsidRPr="003D7736">
        <w:rPr>
          <w:sz w:val="22"/>
          <w:szCs w:val="22"/>
        </w:rPr>
        <w:t xml:space="preserve">hidroksilne skupine riboze sljedećeg </w:t>
      </w:r>
      <w:proofErr w:type="spellStart"/>
      <w:r w:rsidR="00301662" w:rsidRPr="003D7736">
        <w:rPr>
          <w:sz w:val="22"/>
          <w:szCs w:val="22"/>
        </w:rPr>
        <w:t>nukleotida</w:t>
      </w:r>
      <w:proofErr w:type="spellEnd"/>
      <w:r w:rsidR="00301662" w:rsidRPr="003D7736">
        <w:rPr>
          <w:sz w:val="22"/>
          <w:szCs w:val="22"/>
        </w:rPr>
        <w:t xml:space="preserve"> </w:t>
      </w:r>
      <w:proofErr w:type="spellStart"/>
      <w:r w:rsidR="00301662" w:rsidRPr="003D7736">
        <w:rPr>
          <w:sz w:val="22"/>
          <w:szCs w:val="22"/>
        </w:rPr>
        <w:t>fosfodiesterskom</w:t>
      </w:r>
      <w:proofErr w:type="spellEnd"/>
      <w:r w:rsidR="00301662" w:rsidRPr="003D7736">
        <w:rPr>
          <w:sz w:val="22"/>
          <w:szCs w:val="22"/>
        </w:rPr>
        <w:t xml:space="preserve"> vezom</w:t>
      </w:r>
      <w:r w:rsidR="00F77A92" w:rsidRPr="003D7736">
        <w:rPr>
          <w:sz w:val="22"/>
          <w:szCs w:val="22"/>
        </w:rPr>
        <w:t xml:space="preserve"> pri čemu</w:t>
      </w:r>
      <w:r w:rsidR="0012219E">
        <w:rPr>
          <w:sz w:val="22"/>
          <w:szCs w:val="22"/>
        </w:rPr>
        <w:t xml:space="preserve"> molekule</w:t>
      </w:r>
      <w:r w:rsidR="00F77A92" w:rsidRPr="003D7736">
        <w:rPr>
          <w:sz w:val="22"/>
          <w:szCs w:val="22"/>
        </w:rPr>
        <w:t xml:space="preserve"> </w:t>
      </w:r>
      <w:r w:rsidR="00E0713B" w:rsidRPr="003D7736">
        <w:rPr>
          <w:sz w:val="22"/>
          <w:szCs w:val="22"/>
        </w:rPr>
        <w:t xml:space="preserve">tRNA u prosjeku sadrže 70 - </w:t>
      </w:r>
      <w:r w:rsidR="00B4727D" w:rsidRPr="003D7736">
        <w:rPr>
          <w:sz w:val="22"/>
          <w:szCs w:val="22"/>
        </w:rPr>
        <w:t>9</w:t>
      </w:r>
      <w:r w:rsidR="00E0713B" w:rsidRPr="003D7736">
        <w:rPr>
          <w:sz w:val="22"/>
          <w:szCs w:val="22"/>
        </w:rPr>
        <w:t xml:space="preserve">0 </w:t>
      </w:r>
      <w:r w:rsidR="009B16AC" w:rsidRPr="003D7736">
        <w:rPr>
          <w:sz w:val="22"/>
          <w:szCs w:val="22"/>
        </w:rPr>
        <w:t xml:space="preserve">međusobno povezanih </w:t>
      </w:r>
      <w:proofErr w:type="spellStart"/>
      <w:r w:rsidR="009B16AC" w:rsidRPr="003D7736">
        <w:rPr>
          <w:sz w:val="22"/>
          <w:szCs w:val="22"/>
        </w:rPr>
        <w:t>nukleotida</w:t>
      </w:r>
      <w:proofErr w:type="spellEnd"/>
      <w:r w:rsidR="00E0713B" w:rsidRPr="003D7736">
        <w:rPr>
          <w:sz w:val="22"/>
          <w:szCs w:val="22"/>
        </w:rPr>
        <w:t xml:space="preserve">. </w:t>
      </w:r>
      <w:r w:rsidR="00B4727D" w:rsidRPr="003D7736">
        <w:rPr>
          <w:sz w:val="22"/>
          <w:szCs w:val="22"/>
        </w:rPr>
        <w:t>Jedinstvena značajka tRNA je njezina sekundarna struktura</w:t>
      </w:r>
      <w:r w:rsidR="009B16AC" w:rsidRPr="003D7736">
        <w:rPr>
          <w:sz w:val="22"/>
          <w:szCs w:val="22"/>
        </w:rPr>
        <w:t xml:space="preserve"> koja </w:t>
      </w:r>
      <w:r w:rsidR="00B4727D" w:rsidRPr="003D7736">
        <w:rPr>
          <w:sz w:val="22"/>
          <w:szCs w:val="22"/>
        </w:rPr>
        <w:t>ima tzv. oblik djeteline nastao sparivanjem određenih dušičnih baza prema pravilima koja su prvi odredili Watson i Crick</w:t>
      </w:r>
      <w:r w:rsidR="006443C2" w:rsidRPr="003D7736">
        <w:rPr>
          <w:sz w:val="22"/>
          <w:szCs w:val="22"/>
        </w:rPr>
        <w:t xml:space="preserve"> (</w:t>
      </w:r>
      <w:r w:rsidR="00FA7346" w:rsidRPr="003D7736">
        <w:rPr>
          <w:sz w:val="22"/>
          <w:szCs w:val="22"/>
        </w:rPr>
        <w:t>1953.</w:t>
      </w:r>
      <w:r w:rsidR="006443C2" w:rsidRPr="003D7736">
        <w:rPr>
          <w:sz w:val="22"/>
          <w:szCs w:val="22"/>
        </w:rPr>
        <w:t>)</w:t>
      </w:r>
      <w:r w:rsidR="00646C4E" w:rsidRPr="003D7736">
        <w:rPr>
          <w:sz w:val="22"/>
          <w:szCs w:val="22"/>
        </w:rPr>
        <w:fldChar w:fldCharType="begin" w:fldLock="1"/>
      </w:r>
      <w:r w:rsidR="00646C4E" w:rsidRPr="003D7736">
        <w:rPr>
          <w:sz w:val="22"/>
          <w:szCs w:val="22"/>
        </w:rPr>
        <w:instrText>ADDIN CSL_CITATION {"citationItems":[{"id":"ITEM-1","itemData":{"DOI":"10.1101/SQB.1953.018.01.020","ISSN":"0091-7451","PMID":"13168976","author":[{"dropping-particle":"","family":"Watson","given":"J. D.","non-dropping-particle":"","parse-names":false,"suffix":""},{"dropping-particle":"","family":"Crick","given":"F. H. C.","non-dropping-particle":"","parse-names":false,"suffix":""}],"container-title":"Cold Spring Harbor Symposia on Quantitative Biology","id":"ITEM-1","issued":{"date-parts":[["1953","1","1"]]},"page":"123-131","title":"THE STRUCTURE OF DNA","type":"article-journal","volume":"18"},"uris":["http://www.mendeley.com/documents/?uuid=6b78d53b-8012-46a7-9ea3-5f03ca8b6ad8"]}],"mendeley":{"formattedCitation":"&lt;sup&gt;1&lt;/sup&gt;","plainTextFormattedCitation":"1","previouslyFormattedCitation":"&lt;sup&gt;1&lt;/sup&gt;"},"properties":{"noteIndex":0},"schema":"https://github.com/citation-style-language/schema/raw/master/csl-citation.json"}</w:instrText>
      </w:r>
      <w:r w:rsidR="00646C4E" w:rsidRPr="003D7736">
        <w:rPr>
          <w:sz w:val="22"/>
          <w:szCs w:val="22"/>
        </w:rPr>
        <w:fldChar w:fldCharType="separate"/>
      </w:r>
      <w:r w:rsidR="00646C4E" w:rsidRPr="003D7736">
        <w:rPr>
          <w:noProof/>
          <w:sz w:val="22"/>
          <w:szCs w:val="22"/>
          <w:vertAlign w:val="superscript"/>
        </w:rPr>
        <w:t>1</w:t>
      </w:r>
      <w:r w:rsidR="00646C4E" w:rsidRPr="003D7736">
        <w:rPr>
          <w:sz w:val="22"/>
          <w:szCs w:val="22"/>
        </w:rPr>
        <w:fldChar w:fldCharType="end"/>
      </w:r>
      <w:r w:rsidR="00B4727D" w:rsidRPr="003D7736">
        <w:rPr>
          <w:sz w:val="22"/>
          <w:szCs w:val="22"/>
        </w:rPr>
        <w:t xml:space="preserve"> te se stoga nazivaju Watson</w:t>
      </w:r>
      <w:r w:rsidR="009B16AC" w:rsidRPr="003D7736">
        <w:rPr>
          <w:sz w:val="22"/>
          <w:szCs w:val="22"/>
        </w:rPr>
        <w:t>-</w:t>
      </w:r>
      <w:r w:rsidR="00B4727D" w:rsidRPr="003D7736">
        <w:rPr>
          <w:sz w:val="22"/>
          <w:szCs w:val="22"/>
        </w:rPr>
        <w:t xml:space="preserve">Crick parovi baza. Sekundarna struktura tRNA sastoji se od </w:t>
      </w:r>
      <w:r w:rsidR="00135579" w:rsidRPr="003D7736">
        <w:rPr>
          <w:sz w:val="22"/>
          <w:szCs w:val="22"/>
        </w:rPr>
        <w:t xml:space="preserve">nekoliko glavnih dijelova: </w:t>
      </w:r>
      <w:proofErr w:type="spellStart"/>
      <w:r w:rsidR="00B4727D" w:rsidRPr="003D7736">
        <w:rPr>
          <w:sz w:val="22"/>
          <w:szCs w:val="22"/>
        </w:rPr>
        <w:t>akceptorske</w:t>
      </w:r>
      <w:proofErr w:type="spellEnd"/>
      <w:r w:rsidR="00B4727D" w:rsidRPr="003D7736">
        <w:rPr>
          <w:sz w:val="22"/>
          <w:szCs w:val="22"/>
        </w:rPr>
        <w:t xml:space="preserve"> peteljke na koju se veže pripadna aminokiselina, </w:t>
      </w:r>
      <w:proofErr w:type="spellStart"/>
      <w:r w:rsidR="00B4727D" w:rsidRPr="003D7736">
        <w:rPr>
          <w:sz w:val="22"/>
          <w:szCs w:val="22"/>
        </w:rPr>
        <w:t>antikodonske</w:t>
      </w:r>
      <w:proofErr w:type="spellEnd"/>
      <w:r w:rsidR="00B4727D" w:rsidRPr="003D7736">
        <w:rPr>
          <w:sz w:val="22"/>
          <w:szCs w:val="22"/>
        </w:rPr>
        <w:t xml:space="preserve"> </w:t>
      </w:r>
      <w:r w:rsidR="00E71A94" w:rsidRPr="003D7736">
        <w:rPr>
          <w:sz w:val="22"/>
          <w:szCs w:val="22"/>
        </w:rPr>
        <w:t>ruke</w:t>
      </w:r>
      <w:r w:rsidR="00B4727D" w:rsidRPr="003D7736">
        <w:rPr>
          <w:sz w:val="22"/>
          <w:szCs w:val="22"/>
        </w:rPr>
        <w:t xml:space="preserve"> na kojoj se nalazi specifičan slijed </w:t>
      </w:r>
      <w:proofErr w:type="spellStart"/>
      <w:r w:rsidR="00B4727D" w:rsidRPr="003D7736">
        <w:rPr>
          <w:sz w:val="22"/>
          <w:szCs w:val="22"/>
        </w:rPr>
        <w:t>nukleotida</w:t>
      </w:r>
      <w:proofErr w:type="spellEnd"/>
      <w:r w:rsidR="00B4727D" w:rsidRPr="003D7736">
        <w:rPr>
          <w:sz w:val="22"/>
          <w:szCs w:val="22"/>
        </w:rPr>
        <w:t xml:space="preserve"> (</w:t>
      </w:r>
      <w:proofErr w:type="spellStart"/>
      <w:r w:rsidR="00B4727D" w:rsidRPr="003D7736">
        <w:rPr>
          <w:sz w:val="22"/>
          <w:szCs w:val="22"/>
        </w:rPr>
        <w:t>triplet</w:t>
      </w:r>
      <w:proofErr w:type="spellEnd"/>
      <w:r w:rsidR="00B4727D" w:rsidRPr="003D7736">
        <w:rPr>
          <w:sz w:val="22"/>
          <w:szCs w:val="22"/>
        </w:rPr>
        <w:t>)</w:t>
      </w:r>
      <w:r w:rsidR="00E71A94" w:rsidRPr="003D7736">
        <w:rPr>
          <w:sz w:val="22"/>
          <w:szCs w:val="22"/>
        </w:rPr>
        <w:t xml:space="preserve"> </w:t>
      </w:r>
      <w:r w:rsidR="00B4727D" w:rsidRPr="003D7736">
        <w:rPr>
          <w:sz w:val="22"/>
          <w:szCs w:val="22"/>
        </w:rPr>
        <w:t xml:space="preserve">komplementaran </w:t>
      </w:r>
      <w:proofErr w:type="spellStart"/>
      <w:r w:rsidR="00B4727D" w:rsidRPr="003D7736">
        <w:rPr>
          <w:sz w:val="22"/>
          <w:szCs w:val="22"/>
        </w:rPr>
        <w:t>kodonu</w:t>
      </w:r>
      <w:proofErr w:type="spellEnd"/>
      <w:r w:rsidR="00B4727D" w:rsidRPr="003D7736">
        <w:rPr>
          <w:sz w:val="22"/>
          <w:szCs w:val="22"/>
        </w:rPr>
        <w:t xml:space="preserve"> na </w:t>
      </w:r>
      <w:r w:rsidR="0012219E">
        <w:rPr>
          <w:sz w:val="22"/>
          <w:szCs w:val="22"/>
        </w:rPr>
        <w:t xml:space="preserve">molekuli </w:t>
      </w:r>
      <w:proofErr w:type="spellStart"/>
      <w:r w:rsidR="00B4727D" w:rsidRPr="003D7736">
        <w:rPr>
          <w:sz w:val="22"/>
          <w:szCs w:val="22"/>
        </w:rPr>
        <w:t>mRNA</w:t>
      </w:r>
      <w:proofErr w:type="spellEnd"/>
      <w:r w:rsidR="00B4727D" w:rsidRPr="003D7736">
        <w:rPr>
          <w:sz w:val="22"/>
          <w:szCs w:val="22"/>
        </w:rPr>
        <w:t>, D</w:t>
      </w:r>
      <w:r w:rsidR="001674C9" w:rsidRPr="003D7736">
        <w:rPr>
          <w:sz w:val="22"/>
          <w:szCs w:val="22"/>
        </w:rPr>
        <w:t>-ruke</w:t>
      </w:r>
      <w:r w:rsidR="00B4727D" w:rsidRPr="003D7736">
        <w:rPr>
          <w:sz w:val="22"/>
          <w:szCs w:val="22"/>
        </w:rPr>
        <w:t>, TΨC</w:t>
      </w:r>
      <w:r w:rsidR="001674C9" w:rsidRPr="003D7736">
        <w:rPr>
          <w:sz w:val="22"/>
          <w:szCs w:val="22"/>
        </w:rPr>
        <w:t>-ruke</w:t>
      </w:r>
      <w:r w:rsidR="00B4727D" w:rsidRPr="003D7736">
        <w:rPr>
          <w:sz w:val="22"/>
          <w:szCs w:val="22"/>
        </w:rPr>
        <w:t xml:space="preserve"> i varijabilne ruke. </w:t>
      </w:r>
      <w:r w:rsidR="006F792F" w:rsidRPr="003D7736">
        <w:rPr>
          <w:sz w:val="22"/>
          <w:szCs w:val="22"/>
        </w:rPr>
        <w:t>Međusobnim povezivanjem D-ruke i TΨC-ruke tercijarnim interakcijama definiran je specifičan raspored ostalih domena tRNA u prepoznatljiv oblik</w:t>
      </w:r>
      <w:r w:rsidR="003D16F1" w:rsidRPr="003D7736">
        <w:rPr>
          <w:sz w:val="22"/>
          <w:szCs w:val="22"/>
        </w:rPr>
        <w:t xml:space="preserve"> obrnutog</w:t>
      </w:r>
      <w:r w:rsidR="006F792F" w:rsidRPr="003D7736">
        <w:rPr>
          <w:sz w:val="22"/>
          <w:szCs w:val="22"/>
        </w:rPr>
        <w:t xml:space="preserve"> slova „L“. </w:t>
      </w:r>
    </w:p>
    <w:p w14:paraId="2A4A9EF8" w14:textId="77777777" w:rsidR="006F792F" w:rsidRPr="003D7736" w:rsidRDefault="006F792F" w:rsidP="009474AA">
      <w:pPr>
        <w:spacing w:line="360" w:lineRule="auto"/>
        <w:jc w:val="both"/>
        <w:rPr>
          <w:caps/>
          <w:sz w:val="22"/>
          <w:szCs w:val="22"/>
        </w:rPr>
      </w:pPr>
    </w:p>
    <w:p w14:paraId="0935F056" w14:textId="6B86686A" w:rsidR="00E71A94" w:rsidRPr="003D7736" w:rsidRDefault="00E71A94" w:rsidP="00E71A94">
      <w:pPr>
        <w:spacing w:line="360" w:lineRule="auto"/>
        <w:rPr>
          <w:sz w:val="22"/>
          <w:szCs w:val="22"/>
        </w:rPr>
      </w:pPr>
      <w:r w:rsidRPr="003D7736">
        <w:rPr>
          <w:noProof/>
          <w:sz w:val="22"/>
          <w:szCs w:val="22"/>
          <w:lang w:eastAsia="hr-HR"/>
        </w:rPr>
        <w:lastRenderedPageBreak/>
        <w:drawing>
          <wp:inline distT="0" distB="0" distL="0" distR="0" wp14:anchorId="1F1C597C" wp14:editId="0D0CE0A9">
            <wp:extent cx="5885000" cy="2972701"/>
            <wp:effectExtent l="0" t="0" r="190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458" cy="2975458"/>
                    </a:xfrm>
                    <a:prstGeom prst="rect">
                      <a:avLst/>
                    </a:prstGeom>
                    <a:noFill/>
                  </pic:spPr>
                </pic:pic>
              </a:graphicData>
            </a:graphic>
          </wp:inline>
        </w:drawing>
      </w:r>
    </w:p>
    <w:p w14:paraId="7598AA7B" w14:textId="033CA1F0" w:rsidR="006443C2" w:rsidRPr="003D7736" w:rsidRDefault="00E71A94" w:rsidP="00E71A94">
      <w:pPr>
        <w:spacing w:line="360" w:lineRule="auto"/>
        <w:rPr>
          <w:sz w:val="22"/>
          <w:szCs w:val="22"/>
        </w:rPr>
      </w:pPr>
      <w:r w:rsidRPr="003D7736">
        <w:rPr>
          <w:sz w:val="22"/>
          <w:szCs w:val="22"/>
        </w:rPr>
        <w:t xml:space="preserve">Slika 1. A) Sekundarna struktura tRNA molekule. B) Trodimenzionalna struktura tRNA u obliku </w:t>
      </w:r>
      <w:r w:rsidR="003D4777" w:rsidRPr="003D7736">
        <w:rPr>
          <w:sz w:val="22"/>
          <w:szCs w:val="22"/>
        </w:rPr>
        <w:t xml:space="preserve">obrnutog </w:t>
      </w:r>
      <w:r w:rsidRPr="003D7736">
        <w:rPr>
          <w:sz w:val="22"/>
          <w:szCs w:val="22"/>
        </w:rPr>
        <w:t>slova „L“</w:t>
      </w:r>
      <w:r w:rsidR="00720748" w:rsidRPr="003D7736">
        <w:rPr>
          <w:sz w:val="22"/>
          <w:szCs w:val="22"/>
        </w:rPr>
        <w:t xml:space="preserve">. </w:t>
      </w:r>
      <w:r w:rsidRPr="003D7736">
        <w:rPr>
          <w:sz w:val="22"/>
          <w:szCs w:val="22"/>
        </w:rPr>
        <w:t>Preuzeto i prilagođeno iz</w:t>
      </w:r>
      <w:r w:rsidR="00646C4E" w:rsidRPr="003D7736">
        <w:rPr>
          <w:sz w:val="22"/>
          <w:szCs w:val="22"/>
        </w:rPr>
        <w:t xml:space="preserve"> </w:t>
      </w:r>
      <w:r w:rsidR="00646C4E" w:rsidRPr="003D7736">
        <w:rPr>
          <w:sz w:val="22"/>
          <w:szCs w:val="22"/>
        </w:rPr>
        <w:fldChar w:fldCharType="begin" w:fldLock="1"/>
      </w:r>
      <w:r w:rsidR="00646C4E" w:rsidRPr="003D7736">
        <w:rPr>
          <w:sz w:val="22"/>
          <w:szCs w:val="22"/>
        </w:rPr>
        <w:instrText>ADDIN CSL_CITATION {"citationItems":[{"id":"ITEM-1","itemData":{"DOI":"10.1080/15476286.2019.1646079","ISSN":"1547-6286","PMID":"31407949","abstract":"Transfer RNAs are required to translate genetic information into proteins as well as regulate other cellular processes. Nucleotide changes in tRNAs can result in loss or gain of function that impact the composition and fidelity of the proteome. Despite links between tRNA variation and disease, the importance of cytoplasmic tRNA variation has been overlooked. Using a custom capture panel, we sequenced 605 human tRNA-encoding genes from 84 individuals. We developed a bioinformatic pipeline that allows more accurate tRNA read mapping and identifies multiple polymorphisms occurring within the same variant. Our analysis identified 522 unique tRNA-encoding sequences that differed from the reference genome from 84 individuals. Each individual had ~66 tRNA variants including nine variants found in less than 5% of our sample group. Variants were identified throughout the tRNA structure with 17% predicted to enhance function. Eighteen anticodon mutants were identified including potentially mistranslating tRNAs; e.g., a tRNASer that decodes Phe codons. Similar engineered tRNA variants were previously shown to inhibit cell growth, increase apoptosis and induce the unfolded protein response in mammalian cell cultures and chick embryos. Our analysis shows that human tRNA variation has been underestimated. We conclude that the large number of tRNA genes provides a buffer enabling the emergence of variants, some of which could contribute to disease.","author":[{"dropping-particle":"","family":"Berg","given":"Matthew D.","non-dropping-particle":"","parse-names":false,"suffix":""},{"dropping-particle":"","family":"Giguere","given":"Daniel J.","non-dropping-particle":"","parse-names":false,"suffix":""},{"dropping-particle":"","family":"Dron","given":"Jacqueline S.","non-dropping-particle":"","parse-names":false,"suffix":""},{"dropping-particle":"","family":"Lant","given":"Jeremy T.","non-dropping-particle":"","parse-names":false,"suffix":""},{"dropping-particle":"","family":"Genereaux","given":"Julie","non-dropping-particle":"","parse-names":false,"suffix":""},{"dropping-particle":"","family":"Liao","given":"Calwing","non-dropping-particle":"","parse-names":false,"suffix":""},{"dropping-particle":"","family":"Wang","given":"Jian","non-dropping-particle":"","parse-names":false,"suffix":""},{"dropping-particle":"","family":"Robinson","given":"John F.","non-dropping-particle":"","parse-names":false,"suffix":""},{"dropping-particle":"","family":"Gloor","given":"Gregory B.","non-dropping-particle":"","parse-names":false,"suffix":""},{"dropping-particle":"","family":"Hegele","given":"Robert A.","non-dropping-particle":"","parse-names":false,"suffix":""},{"dropping-particle":"","family":"O’Donoghue","given":"Patrick","non-dropping-particle":"","parse-names":false,"suffix":""},{"dropping-particle":"","family":"Brandl","given":"Christopher J.","non-dropping-particle":"","parse-names":false,"suffix":""}],"container-title":"RNA Biology","id":"ITEM-1","issue":"11","issued":{"date-parts":[["2019","11","2"]]},"page":"1574-1585","publisher":"Taylor &amp; Francis","title":"Targeted sequencing reveals expanded genetic diversity of human transfer RNAs","type":"article-journal","volume":"16"},"uris":["http://www.mendeley.com/documents/?uuid=f8147c74-b2e0-4538-ac9f-f4dead34df5f"]}],"mendeley":{"formattedCitation":"&lt;sup&gt;2&lt;/sup&gt;","plainTextFormattedCitation":"2","previouslyFormattedCitation":"&lt;sup&gt;2&lt;/sup&gt;"},"properties":{"noteIndex":0},"schema":"https://github.com/citation-style-language/schema/raw/master/csl-citation.json"}</w:instrText>
      </w:r>
      <w:r w:rsidR="00646C4E" w:rsidRPr="003D7736">
        <w:rPr>
          <w:sz w:val="22"/>
          <w:szCs w:val="22"/>
        </w:rPr>
        <w:fldChar w:fldCharType="separate"/>
      </w:r>
      <w:r w:rsidR="00646C4E" w:rsidRPr="003D7736">
        <w:rPr>
          <w:noProof/>
          <w:sz w:val="22"/>
          <w:szCs w:val="22"/>
          <w:vertAlign w:val="superscript"/>
        </w:rPr>
        <w:t>2</w:t>
      </w:r>
      <w:r w:rsidR="00646C4E" w:rsidRPr="003D7736">
        <w:rPr>
          <w:sz w:val="22"/>
          <w:szCs w:val="22"/>
        </w:rPr>
        <w:fldChar w:fldCharType="end"/>
      </w:r>
      <w:r w:rsidRPr="003D7736">
        <w:rPr>
          <w:sz w:val="22"/>
          <w:szCs w:val="22"/>
        </w:rPr>
        <w:t xml:space="preserve">. </w:t>
      </w:r>
    </w:p>
    <w:p w14:paraId="1665C35C" w14:textId="77777777" w:rsidR="006F792F" w:rsidRPr="003D7736" w:rsidRDefault="006F792F" w:rsidP="00E71A94">
      <w:pPr>
        <w:spacing w:line="360" w:lineRule="auto"/>
        <w:rPr>
          <w:sz w:val="22"/>
          <w:szCs w:val="22"/>
        </w:rPr>
      </w:pPr>
    </w:p>
    <w:p w14:paraId="5133EB71" w14:textId="4AFC3986" w:rsidR="006443C2" w:rsidRPr="003D7736" w:rsidRDefault="006443C2" w:rsidP="004A55D5">
      <w:pPr>
        <w:spacing w:line="360" w:lineRule="auto"/>
        <w:jc w:val="both"/>
        <w:rPr>
          <w:caps/>
          <w:sz w:val="22"/>
          <w:szCs w:val="22"/>
        </w:rPr>
      </w:pPr>
      <w:proofErr w:type="spellStart"/>
      <w:r w:rsidRPr="003D7736">
        <w:rPr>
          <w:sz w:val="22"/>
          <w:szCs w:val="22"/>
        </w:rPr>
        <w:t>Akceptorska</w:t>
      </w:r>
      <w:proofErr w:type="spellEnd"/>
      <w:r w:rsidRPr="003D7736">
        <w:rPr>
          <w:sz w:val="22"/>
          <w:szCs w:val="22"/>
        </w:rPr>
        <w:t xml:space="preserve"> peteljka </w:t>
      </w:r>
      <w:r w:rsidR="00BD1053" w:rsidRPr="003D7736">
        <w:rPr>
          <w:sz w:val="22"/>
          <w:szCs w:val="22"/>
        </w:rPr>
        <w:t xml:space="preserve">i </w:t>
      </w:r>
      <w:proofErr w:type="spellStart"/>
      <w:r w:rsidR="00BD1053" w:rsidRPr="003D7736">
        <w:rPr>
          <w:sz w:val="22"/>
          <w:szCs w:val="22"/>
        </w:rPr>
        <w:t>antikodonska</w:t>
      </w:r>
      <w:proofErr w:type="spellEnd"/>
      <w:r w:rsidR="00BD1053" w:rsidRPr="003D7736">
        <w:rPr>
          <w:sz w:val="22"/>
          <w:szCs w:val="22"/>
        </w:rPr>
        <w:t xml:space="preserve"> ruka sadrže ključne </w:t>
      </w:r>
      <w:r w:rsidR="00646C4E" w:rsidRPr="003D7736">
        <w:rPr>
          <w:sz w:val="22"/>
          <w:szCs w:val="22"/>
        </w:rPr>
        <w:t>sljedove</w:t>
      </w:r>
      <w:r w:rsidR="00BD1053" w:rsidRPr="003D7736">
        <w:rPr>
          <w:sz w:val="22"/>
          <w:szCs w:val="22"/>
        </w:rPr>
        <w:t xml:space="preserve"> </w:t>
      </w:r>
      <w:proofErr w:type="spellStart"/>
      <w:r w:rsidR="00BD1053" w:rsidRPr="003D7736">
        <w:rPr>
          <w:sz w:val="22"/>
          <w:szCs w:val="22"/>
        </w:rPr>
        <w:t>nukleotida</w:t>
      </w:r>
      <w:proofErr w:type="spellEnd"/>
      <w:r w:rsidR="00BD1053" w:rsidRPr="003D7736">
        <w:rPr>
          <w:sz w:val="22"/>
          <w:szCs w:val="22"/>
        </w:rPr>
        <w:t xml:space="preserve"> bitne u </w:t>
      </w:r>
      <w:r w:rsidR="004616D1" w:rsidRPr="003D7736">
        <w:rPr>
          <w:sz w:val="22"/>
          <w:szCs w:val="22"/>
        </w:rPr>
        <w:t>sintezi proteina.</w:t>
      </w:r>
      <w:r w:rsidR="00D94BEC" w:rsidRPr="003D7736">
        <w:rPr>
          <w:sz w:val="22"/>
          <w:szCs w:val="22"/>
        </w:rPr>
        <w:t xml:space="preserve"> U slučaju </w:t>
      </w:r>
      <w:proofErr w:type="spellStart"/>
      <w:r w:rsidR="00D94BEC" w:rsidRPr="003D7736">
        <w:rPr>
          <w:sz w:val="22"/>
          <w:szCs w:val="22"/>
        </w:rPr>
        <w:t>akceptorske</w:t>
      </w:r>
      <w:proofErr w:type="spellEnd"/>
      <w:r w:rsidR="00D94BEC" w:rsidRPr="003D7736">
        <w:rPr>
          <w:sz w:val="22"/>
          <w:szCs w:val="22"/>
        </w:rPr>
        <w:t xml:space="preserve"> peteljke</w:t>
      </w:r>
      <w:r w:rsidR="004616D1" w:rsidRPr="003D7736">
        <w:rPr>
          <w:sz w:val="22"/>
          <w:szCs w:val="22"/>
        </w:rPr>
        <w:t xml:space="preserve"> </w:t>
      </w:r>
      <w:r w:rsidRPr="003D7736">
        <w:rPr>
          <w:sz w:val="22"/>
          <w:szCs w:val="22"/>
        </w:rPr>
        <w:t>3'</w:t>
      </w:r>
      <w:r w:rsidR="00D94BEC" w:rsidRPr="003D7736">
        <w:rPr>
          <w:sz w:val="22"/>
          <w:szCs w:val="22"/>
        </w:rPr>
        <w:t>-</w:t>
      </w:r>
      <w:r w:rsidRPr="003D7736">
        <w:rPr>
          <w:sz w:val="22"/>
          <w:szCs w:val="22"/>
        </w:rPr>
        <w:t>kraj tRNA se ponekad naziva i CCA krajem i veoma je očuvan kroz razne oblike života</w:t>
      </w:r>
      <w:r w:rsidR="004616D1" w:rsidRPr="003D7736">
        <w:rPr>
          <w:sz w:val="22"/>
          <w:szCs w:val="22"/>
        </w:rPr>
        <w:t>, a važan je za vezanje pripadne aminokiseline na tRNA</w:t>
      </w:r>
      <w:r w:rsidRPr="003D7736">
        <w:rPr>
          <w:sz w:val="22"/>
          <w:szCs w:val="22"/>
        </w:rPr>
        <w:t>.</w:t>
      </w:r>
      <w:r w:rsidR="004616D1" w:rsidRPr="003D7736">
        <w:rPr>
          <w:sz w:val="22"/>
          <w:szCs w:val="22"/>
        </w:rPr>
        <w:t xml:space="preserve"> S druge strane, </w:t>
      </w:r>
      <w:proofErr w:type="spellStart"/>
      <w:r w:rsidR="004616D1" w:rsidRPr="003D7736">
        <w:rPr>
          <w:sz w:val="22"/>
          <w:szCs w:val="22"/>
        </w:rPr>
        <w:t>triplet</w:t>
      </w:r>
      <w:proofErr w:type="spellEnd"/>
      <w:r w:rsidR="004616D1" w:rsidRPr="003D7736">
        <w:rPr>
          <w:sz w:val="22"/>
          <w:szCs w:val="22"/>
        </w:rPr>
        <w:t xml:space="preserve"> u </w:t>
      </w:r>
      <w:proofErr w:type="spellStart"/>
      <w:r w:rsidR="004616D1" w:rsidRPr="003D7736">
        <w:rPr>
          <w:sz w:val="22"/>
          <w:szCs w:val="22"/>
        </w:rPr>
        <w:t>antikodonskoj</w:t>
      </w:r>
      <w:proofErr w:type="spellEnd"/>
      <w:r w:rsidR="004616D1" w:rsidRPr="003D7736">
        <w:rPr>
          <w:sz w:val="22"/>
          <w:szCs w:val="22"/>
        </w:rPr>
        <w:t xml:space="preserve"> ruci prema kojemu je i sama dobila naziv, određuje specifičnost </w:t>
      </w:r>
      <w:r w:rsidR="004A04B5" w:rsidRPr="003D7736">
        <w:rPr>
          <w:sz w:val="22"/>
          <w:szCs w:val="22"/>
        </w:rPr>
        <w:t>prevođenja</w:t>
      </w:r>
      <w:r w:rsidR="004616D1" w:rsidRPr="003D7736">
        <w:rPr>
          <w:sz w:val="22"/>
          <w:szCs w:val="22"/>
        </w:rPr>
        <w:t xml:space="preserve"> </w:t>
      </w:r>
      <w:proofErr w:type="spellStart"/>
      <w:r w:rsidR="00503C57">
        <w:rPr>
          <w:sz w:val="22"/>
          <w:szCs w:val="22"/>
        </w:rPr>
        <w:t>nukleotidnog</w:t>
      </w:r>
      <w:proofErr w:type="spellEnd"/>
      <w:r w:rsidR="00503C57">
        <w:rPr>
          <w:sz w:val="22"/>
          <w:szCs w:val="22"/>
        </w:rPr>
        <w:t xml:space="preserve"> slijeda </w:t>
      </w:r>
      <w:r w:rsidR="0012219E">
        <w:rPr>
          <w:sz w:val="22"/>
          <w:szCs w:val="22"/>
        </w:rPr>
        <w:t xml:space="preserve">u aminokiselinski </w:t>
      </w:r>
      <w:r w:rsidR="004616D1" w:rsidRPr="003D7736">
        <w:rPr>
          <w:sz w:val="22"/>
          <w:szCs w:val="22"/>
        </w:rPr>
        <w:t xml:space="preserve">komplementarnim sparivanjem s </w:t>
      </w:r>
      <w:proofErr w:type="spellStart"/>
      <w:r w:rsidR="004616D1" w:rsidRPr="003D7736">
        <w:rPr>
          <w:sz w:val="22"/>
          <w:szCs w:val="22"/>
        </w:rPr>
        <w:t>kodonom</w:t>
      </w:r>
      <w:proofErr w:type="spellEnd"/>
      <w:r w:rsidR="004616D1" w:rsidRPr="003D7736">
        <w:rPr>
          <w:sz w:val="22"/>
          <w:szCs w:val="22"/>
        </w:rPr>
        <w:t xml:space="preserve"> na </w:t>
      </w:r>
      <w:proofErr w:type="spellStart"/>
      <w:r w:rsidR="004616D1" w:rsidRPr="003D7736">
        <w:rPr>
          <w:sz w:val="22"/>
          <w:szCs w:val="22"/>
        </w:rPr>
        <w:t>mRNA</w:t>
      </w:r>
      <w:proofErr w:type="spellEnd"/>
      <w:r w:rsidR="004616D1" w:rsidRPr="003D7736">
        <w:rPr>
          <w:sz w:val="22"/>
          <w:szCs w:val="22"/>
        </w:rPr>
        <w:t>.</w:t>
      </w:r>
      <w:r w:rsidRPr="003D7736">
        <w:rPr>
          <w:sz w:val="22"/>
          <w:szCs w:val="22"/>
        </w:rPr>
        <w:t xml:space="preserve"> </w:t>
      </w:r>
      <w:r w:rsidR="009734B3" w:rsidRPr="003D7736">
        <w:rPr>
          <w:sz w:val="22"/>
          <w:szCs w:val="22"/>
        </w:rPr>
        <w:t xml:space="preserve">Varijabilna ruka je, kao što i sam naziv govori, </w:t>
      </w:r>
      <w:r w:rsidR="004A04B5" w:rsidRPr="003D7736">
        <w:rPr>
          <w:sz w:val="22"/>
          <w:szCs w:val="22"/>
        </w:rPr>
        <w:t xml:space="preserve">najmanje očuvani </w:t>
      </w:r>
      <w:r w:rsidR="009734B3" w:rsidRPr="003D7736">
        <w:rPr>
          <w:sz w:val="22"/>
          <w:szCs w:val="22"/>
        </w:rPr>
        <w:t xml:space="preserve">dio tRNA </w:t>
      </w:r>
      <w:r w:rsidR="004A04B5" w:rsidRPr="003D7736">
        <w:rPr>
          <w:sz w:val="22"/>
          <w:szCs w:val="22"/>
        </w:rPr>
        <w:t>i njezina duljina varira s obzirom na vrstu organizma ili tip tRNA</w:t>
      </w:r>
      <w:r w:rsidR="009734B3" w:rsidRPr="003D7736">
        <w:rPr>
          <w:sz w:val="22"/>
          <w:szCs w:val="22"/>
        </w:rPr>
        <w:t xml:space="preserve">. </w:t>
      </w:r>
      <w:r w:rsidR="004616D1" w:rsidRPr="003D7736">
        <w:rPr>
          <w:sz w:val="22"/>
          <w:szCs w:val="22"/>
        </w:rPr>
        <w:t>Nadalje</w:t>
      </w:r>
      <w:r w:rsidR="00A56660" w:rsidRPr="003D7736">
        <w:rPr>
          <w:sz w:val="22"/>
          <w:szCs w:val="22"/>
        </w:rPr>
        <w:t xml:space="preserve">, poznato je da većina </w:t>
      </w:r>
      <w:r w:rsidR="000C48E8" w:rsidRPr="003D7736">
        <w:rPr>
          <w:sz w:val="22"/>
          <w:szCs w:val="22"/>
        </w:rPr>
        <w:t>otkrivenih</w:t>
      </w:r>
      <w:r w:rsidR="0012219E">
        <w:rPr>
          <w:sz w:val="22"/>
          <w:szCs w:val="22"/>
        </w:rPr>
        <w:t xml:space="preserve"> molekula</w:t>
      </w:r>
      <w:r w:rsidR="000C48E8" w:rsidRPr="003D7736">
        <w:rPr>
          <w:sz w:val="22"/>
          <w:szCs w:val="22"/>
        </w:rPr>
        <w:t xml:space="preserve"> </w:t>
      </w:r>
      <w:r w:rsidR="00A56660" w:rsidRPr="003D7736">
        <w:rPr>
          <w:sz w:val="22"/>
          <w:szCs w:val="22"/>
        </w:rPr>
        <w:t>tRNA</w:t>
      </w:r>
      <w:r w:rsidR="000C48E8" w:rsidRPr="003D7736">
        <w:rPr>
          <w:sz w:val="22"/>
          <w:szCs w:val="22"/>
        </w:rPr>
        <w:t xml:space="preserve"> ima </w:t>
      </w:r>
      <w:proofErr w:type="spellStart"/>
      <w:r w:rsidR="00A534B7">
        <w:rPr>
          <w:sz w:val="22"/>
          <w:szCs w:val="22"/>
        </w:rPr>
        <w:t>pos</w:t>
      </w:r>
      <w:r w:rsidR="0012219E">
        <w:rPr>
          <w:sz w:val="22"/>
          <w:szCs w:val="22"/>
        </w:rPr>
        <w:t>t</w:t>
      </w:r>
      <w:r w:rsidR="00A534B7">
        <w:rPr>
          <w:sz w:val="22"/>
          <w:szCs w:val="22"/>
        </w:rPr>
        <w:t>transkripcijske</w:t>
      </w:r>
      <w:proofErr w:type="spellEnd"/>
      <w:r w:rsidR="00A534B7">
        <w:rPr>
          <w:sz w:val="22"/>
          <w:szCs w:val="22"/>
        </w:rPr>
        <w:t xml:space="preserve"> </w:t>
      </w:r>
      <w:r w:rsidR="00A56660" w:rsidRPr="003D7736">
        <w:rPr>
          <w:sz w:val="22"/>
          <w:szCs w:val="22"/>
        </w:rPr>
        <w:t>m</w:t>
      </w:r>
      <w:r w:rsidR="000C48E8" w:rsidRPr="003D7736">
        <w:rPr>
          <w:sz w:val="22"/>
          <w:szCs w:val="22"/>
        </w:rPr>
        <w:t>odifikacije</w:t>
      </w:r>
      <w:r w:rsidR="00A56660" w:rsidRPr="003D7736">
        <w:rPr>
          <w:sz w:val="22"/>
          <w:szCs w:val="22"/>
        </w:rPr>
        <w:t xml:space="preserve"> (preko 12% </w:t>
      </w:r>
      <w:proofErr w:type="spellStart"/>
      <w:r w:rsidR="00A56660" w:rsidRPr="003D7736">
        <w:rPr>
          <w:sz w:val="22"/>
          <w:szCs w:val="22"/>
        </w:rPr>
        <w:t>nukleotida</w:t>
      </w:r>
      <w:proofErr w:type="spellEnd"/>
      <w:r w:rsidR="00A56660" w:rsidRPr="003D7736">
        <w:rPr>
          <w:sz w:val="22"/>
          <w:szCs w:val="22"/>
        </w:rPr>
        <w:t xml:space="preserve"> ima modifikaciju) </w:t>
      </w:r>
      <w:r w:rsidR="000C48E8" w:rsidRPr="003D7736">
        <w:rPr>
          <w:sz w:val="22"/>
          <w:szCs w:val="22"/>
        </w:rPr>
        <w:t>pri čemu s</w:t>
      </w:r>
      <w:r w:rsidR="00FD614B" w:rsidRPr="003D7736">
        <w:rPr>
          <w:sz w:val="22"/>
          <w:szCs w:val="22"/>
        </w:rPr>
        <w:t>u</w:t>
      </w:r>
      <w:r w:rsidR="00A56660" w:rsidRPr="003D7736">
        <w:rPr>
          <w:sz w:val="22"/>
          <w:szCs w:val="22"/>
        </w:rPr>
        <w:t xml:space="preserve"> mnoge modifikacije očuvane u bakterijama, </w:t>
      </w:r>
      <w:proofErr w:type="spellStart"/>
      <w:r w:rsidR="00A56660" w:rsidRPr="003D7736">
        <w:rPr>
          <w:sz w:val="22"/>
          <w:szCs w:val="22"/>
        </w:rPr>
        <w:t>arhejama</w:t>
      </w:r>
      <w:proofErr w:type="spellEnd"/>
      <w:r w:rsidR="00A56660" w:rsidRPr="003D7736">
        <w:rPr>
          <w:sz w:val="22"/>
          <w:szCs w:val="22"/>
        </w:rPr>
        <w:t xml:space="preserve"> i </w:t>
      </w:r>
      <w:proofErr w:type="spellStart"/>
      <w:r w:rsidR="00A56660" w:rsidRPr="003D7736">
        <w:rPr>
          <w:sz w:val="22"/>
          <w:szCs w:val="22"/>
        </w:rPr>
        <w:t>eukariotima</w:t>
      </w:r>
      <w:proofErr w:type="spellEnd"/>
      <w:r w:rsidR="00A56660" w:rsidRPr="003D7736">
        <w:rPr>
          <w:sz w:val="22"/>
          <w:szCs w:val="22"/>
        </w:rPr>
        <w:t>.</w:t>
      </w:r>
      <w:r w:rsidR="004616D1" w:rsidRPr="003D7736">
        <w:rPr>
          <w:sz w:val="22"/>
          <w:szCs w:val="22"/>
        </w:rPr>
        <w:t xml:space="preserve"> </w:t>
      </w:r>
      <w:r w:rsidR="00F71BD8" w:rsidRPr="003D7736">
        <w:rPr>
          <w:sz w:val="22"/>
          <w:szCs w:val="22"/>
        </w:rPr>
        <w:t xml:space="preserve">Zanimljivo je da su </w:t>
      </w:r>
      <w:r w:rsidR="009734B3" w:rsidRPr="003D7736">
        <w:rPr>
          <w:sz w:val="22"/>
          <w:szCs w:val="22"/>
        </w:rPr>
        <w:t>D</w:t>
      </w:r>
      <w:r w:rsidR="00FD614B" w:rsidRPr="003D7736">
        <w:rPr>
          <w:sz w:val="22"/>
          <w:szCs w:val="22"/>
        </w:rPr>
        <w:t>-</w:t>
      </w:r>
      <w:r w:rsidR="009734B3" w:rsidRPr="003D7736">
        <w:rPr>
          <w:sz w:val="22"/>
          <w:szCs w:val="22"/>
        </w:rPr>
        <w:t>ruka</w:t>
      </w:r>
      <w:r w:rsidR="009D7A2D" w:rsidRPr="003D7736">
        <w:rPr>
          <w:sz w:val="22"/>
          <w:szCs w:val="22"/>
        </w:rPr>
        <w:t xml:space="preserve"> (modificirani </w:t>
      </w:r>
      <w:proofErr w:type="spellStart"/>
      <w:r w:rsidR="009D7A2D" w:rsidRPr="003D7736">
        <w:rPr>
          <w:sz w:val="22"/>
          <w:szCs w:val="22"/>
        </w:rPr>
        <w:t>nukleotid</w:t>
      </w:r>
      <w:proofErr w:type="spellEnd"/>
      <w:r w:rsidR="009D7A2D" w:rsidRPr="003D7736">
        <w:rPr>
          <w:sz w:val="22"/>
          <w:szCs w:val="22"/>
        </w:rPr>
        <w:t xml:space="preserve"> </w:t>
      </w:r>
      <w:proofErr w:type="spellStart"/>
      <w:r w:rsidR="009D7A2D" w:rsidRPr="003D7736">
        <w:rPr>
          <w:sz w:val="22"/>
          <w:szCs w:val="22"/>
        </w:rPr>
        <w:t>d</w:t>
      </w:r>
      <w:r w:rsidR="00CA0AB2" w:rsidRPr="003D7736">
        <w:rPr>
          <w:sz w:val="22"/>
          <w:szCs w:val="22"/>
        </w:rPr>
        <w:t>ihidrouridin</w:t>
      </w:r>
      <w:proofErr w:type="spellEnd"/>
      <w:r w:rsidR="00CA0AB2" w:rsidRPr="003D7736">
        <w:rPr>
          <w:sz w:val="22"/>
          <w:szCs w:val="22"/>
        </w:rPr>
        <w:t>)</w:t>
      </w:r>
      <w:r w:rsidR="009734B3" w:rsidRPr="003D7736">
        <w:rPr>
          <w:sz w:val="22"/>
          <w:szCs w:val="22"/>
        </w:rPr>
        <w:t xml:space="preserve"> i TΨC</w:t>
      </w:r>
      <w:r w:rsidR="00FD614B" w:rsidRPr="003D7736">
        <w:rPr>
          <w:sz w:val="22"/>
          <w:szCs w:val="22"/>
        </w:rPr>
        <w:t>-</w:t>
      </w:r>
      <w:r w:rsidR="009734B3" w:rsidRPr="003D7736">
        <w:rPr>
          <w:sz w:val="22"/>
          <w:szCs w:val="22"/>
        </w:rPr>
        <w:t>ruka</w:t>
      </w:r>
      <w:r w:rsidR="00490889" w:rsidRPr="003D7736">
        <w:rPr>
          <w:sz w:val="22"/>
          <w:szCs w:val="22"/>
        </w:rPr>
        <w:t xml:space="preserve"> (</w:t>
      </w:r>
      <w:r w:rsidR="009D7A2D" w:rsidRPr="003D7736">
        <w:rPr>
          <w:sz w:val="22"/>
          <w:szCs w:val="22"/>
        </w:rPr>
        <w:t xml:space="preserve">modificirani </w:t>
      </w:r>
      <w:proofErr w:type="spellStart"/>
      <w:r w:rsidR="00081D2F" w:rsidRPr="003D7736">
        <w:rPr>
          <w:sz w:val="22"/>
          <w:szCs w:val="22"/>
        </w:rPr>
        <w:t>nukleotidi</w:t>
      </w:r>
      <w:proofErr w:type="spellEnd"/>
      <w:r w:rsidR="00081D2F" w:rsidRPr="003D7736">
        <w:rPr>
          <w:sz w:val="22"/>
          <w:szCs w:val="22"/>
        </w:rPr>
        <w:t xml:space="preserve"> </w:t>
      </w:r>
      <w:proofErr w:type="spellStart"/>
      <w:r w:rsidR="00490889" w:rsidRPr="003D7736">
        <w:rPr>
          <w:sz w:val="22"/>
          <w:szCs w:val="22"/>
        </w:rPr>
        <w:t>ribotimidin</w:t>
      </w:r>
      <w:proofErr w:type="spellEnd"/>
      <w:r w:rsidR="00490889" w:rsidRPr="003D7736">
        <w:rPr>
          <w:sz w:val="22"/>
          <w:szCs w:val="22"/>
        </w:rPr>
        <w:t xml:space="preserve">, </w:t>
      </w:r>
      <w:proofErr w:type="spellStart"/>
      <w:r w:rsidR="00490889" w:rsidRPr="003D7736">
        <w:rPr>
          <w:sz w:val="22"/>
          <w:szCs w:val="22"/>
        </w:rPr>
        <w:t>pseudo</w:t>
      </w:r>
      <w:r w:rsidR="00081D2F" w:rsidRPr="003D7736">
        <w:rPr>
          <w:sz w:val="22"/>
          <w:szCs w:val="22"/>
        </w:rPr>
        <w:t>uridin</w:t>
      </w:r>
      <w:proofErr w:type="spellEnd"/>
      <w:r w:rsidR="00081D2F" w:rsidRPr="003D7736">
        <w:rPr>
          <w:sz w:val="22"/>
          <w:szCs w:val="22"/>
        </w:rPr>
        <w:t xml:space="preserve">, </w:t>
      </w:r>
      <w:proofErr w:type="spellStart"/>
      <w:r w:rsidR="009D7A2D" w:rsidRPr="003D7736">
        <w:rPr>
          <w:sz w:val="22"/>
          <w:szCs w:val="22"/>
        </w:rPr>
        <w:t>citidin</w:t>
      </w:r>
      <w:proofErr w:type="spellEnd"/>
      <w:r w:rsidR="009D7A2D" w:rsidRPr="003D7736">
        <w:rPr>
          <w:sz w:val="22"/>
          <w:szCs w:val="22"/>
        </w:rPr>
        <w:t>)</w:t>
      </w:r>
      <w:r w:rsidR="009734B3" w:rsidRPr="003D7736">
        <w:rPr>
          <w:sz w:val="22"/>
          <w:szCs w:val="22"/>
        </w:rPr>
        <w:t xml:space="preserve"> dobile naziv upravo n</w:t>
      </w:r>
      <w:r w:rsidR="004616D1" w:rsidRPr="003D7736">
        <w:rPr>
          <w:sz w:val="22"/>
          <w:szCs w:val="22"/>
        </w:rPr>
        <w:t xml:space="preserve">a temelju karakterističnih modifikacija </w:t>
      </w:r>
      <w:r w:rsidR="009734B3" w:rsidRPr="003D7736">
        <w:rPr>
          <w:sz w:val="22"/>
          <w:szCs w:val="22"/>
        </w:rPr>
        <w:t xml:space="preserve">pojedinih </w:t>
      </w:r>
      <w:proofErr w:type="spellStart"/>
      <w:r w:rsidR="004616D1" w:rsidRPr="003D7736">
        <w:rPr>
          <w:sz w:val="22"/>
          <w:szCs w:val="22"/>
        </w:rPr>
        <w:t>nukleotida</w:t>
      </w:r>
      <w:proofErr w:type="spellEnd"/>
      <w:r w:rsidR="009734B3" w:rsidRPr="003D7736">
        <w:rPr>
          <w:sz w:val="22"/>
          <w:szCs w:val="22"/>
        </w:rPr>
        <w:t xml:space="preserve">. </w:t>
      </w:r>
    </w:p>
    <w:p w14:paraId="6B957D4B" w14:textId="6FE39FEE" w:rsidR="00E71A94" w:rsidRPr="003D7736" w:rsidRDefault="00476025" w:rsidP="00E71A94">
      <w:pPr>
        <w:pStyle w:val="OCJENSKIRADOVI2Podnaslovpoglavlja"/>
      </w:pPr>
      <w:bookmarkStart w:id="4" w:name="_Toc163562058"/>
      <w:r w:rsidRPr="003D7736">
        <w:t>Kanonska uloga tRNA</w:t>
      </w:r>
      <w:bookmarkEnd w:id="4"/>
      <w:r w:rsidRPr="003D7736">
        <w:t xml:space="preserve"> </w:t>
      </w:r>
    </w:p>
    <w:p w14:paraId="063497F3" w14:textId="77777777" w:rsidR="00F71BD8" w:rsidRPr="003D7736" w:rsidRDefault="00F71BD8" w:rsidP="00720748">
      <w:pPr>
        <w:spacing w:line="360" w:lineRule="auto"/>
        <w:ind w:firstLine="680"/>
        <w:jc w:val="both"/>
        <w:rPr>
          <w:sz w:val="22"/>
          <w:szCs w:val="22"/>
        </w:rPr>
      </w:pPr>
    </w:p>
    <w:p w14:paraId="0A7B5CE2" w14:textId="46798F08" w:rsidR="00720748" w:rsidRPr="003D7736" w:rsidRDefault="00F71BD8" w:rsidP="00F71BD8">
      <w:pPr>
        <w:spacing w:line="360" w:lineRule="auto"/>
        <w:jc w:val="both"/>
        <w:rPr>
          <w:sz w:val="22"/>
          <w:szCs w:val="22"/>
        </w:rPr>
      </w:pPr>
      <w:r w:rsidRPr="003D7736">
        <w:rPr>
          <w:sz w:val="22"/>
          <w:szCs w:val="22"/>
        </w:rPr>
        <w:t>Središnja</w:t>
      </w:r>
      <w:r w:rsidR="004A55D5" w:rsidRPr="003D7736">
        <w:rPr>
          <w:sz w:val="22"/>
          <w:szCs w:val="22"/>
        </w:rPr>
        <w:t xml:space="preserve"> dogma molekularne biologije </w:t>
      </w:r>
      <w:r w:rsidR="00CF0FC6" w:rsidRPr="003D7736">
        <w:rPr>
          <w:sz w:val="22"/>
          <w:szCs w:val="22"/>
        </w:rPr>
        <w:t xml:space="preserve">opisuje </w:t>
      </w:r>
      <w:r w:rsidR="001E5D69" w:rsidRPr="003D7736">
        <w:rPr>
          <w:sz w:val="22"/>
          <w:szCs w:val="22"/>
        </w:rPr>
        <w:t xml:space="preserve">slijed prenošenja biološke informacije. Prema </w:t>
      </w:r>
      <w:r w:rsidR="00CF0FC6" w:rsidRPr="003D7736">
        <w:rPr>
          <w:sz w:val="22"/>
          <w:szCs w:val="22"/>
        </w:rPr>
        <w:t>njoj</w:t>
      </w:r>
      <w:r w:rsidR="001E5D69" w:rsidRPr="003D7736">
        <w:rPr>
          <w:sz w:val="22"/>
          <w:szCs w:val="22"/>
        </w:rPr>
        <w:t xml:space="preserve"> jedini mogući slijed prenošenja biološke informacije je od gena do proteina. Upravo molekula tRNA sudjeluje kao </w:t>
      </w:r>
      <w:r w:rsidR="00CF0FC6" w:rsidRPr="003D7736">
        <w:rPr>
          <w:sz w:val="22"/>
          <w:szCs w:val="22"/>
        </w:rPr>
        <w:t>poveznica</w:t>
      </w:r>
      <w:r w:rsidR="001E5D69" w:rsidRPr="003D7736">
        <w:rPr>
          <w:sz w:val="22"/>
          <w:szCs w:val="22"/>
        </w:rPr>
        <w:t xml:space="preserve"> između genetske informacije</w:t>
      </w:r>
      <w:r w:rsidR="00B5561D" w:rsidRPr="003D7736">
        <w:rPr>
          <w:sz w:val="22"/>
          <w:szCs w:val="22"/>
        </w:rPr>
        <w:t xml:space="preserve"> pohranjene u slijedu </w:t>
      </w:r>
      <w:proofErr w:type="spellStart"/>
      <w:r w:rsidR="00B5561D" w:rsidRPr="003D7736">
        <w:rPr>
          <w:sz w:val="22"/>
          <w:szCs w:val="22"/>
        </w:rPr>
        <w:t>nukleotida</w:t>
      </w:r>
      <w:proofErr w:type="spellEnd"/>
      <w:r w:rsidR="00B5561D" w:rsidRPr="003D7736">
        <w:rPr>
          <w:sz w:val="22"/>
          <w:szCs w:val="22"/>
        </w:rPr>
        <w:t xml:space="preserve"> </w:t>
      </w:r>
      <w:r w:rsidR="001E5D69" w:rsidRPr="003D7736">
        <w:rPr>
          <w:sz w:val="22"/>
          <w:szCs w:val="22"/>
        </w:rPr>
        <w:t xml:space="preserve">i </w:t>
      </w:r>
      <w:r w:rsidR="00B5561D" w:rsidRPr="003D7736">
        <w:rPr>
          <w:sz w:val="22"/>
          <w:szCs w:val="22"/>
        </w:rPr>
        <w:t>građevnih blokova proteina</w:t>
      </w:r>
      <w:r w:rsidR="00CF0FC6" w:rsidRPr="003D7736">
        <w:rPr>
          <w:sz w:val="22"/>
          <w:szCs w:val="22"/>
        </w:rPr>
        <w:t xml:space="preserve"> tj.</w:t>
      </w:r>
      <w:r w:rsidR="00B5561D" w:rsidRPr="003D7736">
        <w:rPr>
          <w:sz w:val="22"/>
          <w:szCs w:val="22"/>
        </w:rPr>
        <w:t xml:space="preserve"> aminokiselina</w:t>
      </w:r>
      <w:r w:rsidR="00720748" w:rsidRPr="003D7736">
        <w:rPr>
          <w:sz w:val="22"/>
          <w:szCs w:val="22"/>
        </w:rPr>
        <w:t xml:space="preserve">. </w:t>
      </w:r>
      <w:r w:rsidR="00B5561D" w:rsidRPr="003D7736">
        <w:rPr>
          <w:sz w:val="22"/>
          <w:szCs w:val="22"/>
        </w:rPr>
        <w:t xml:space="preserve">Za svaku od 20 različitih aminokiselina u stanici postoji </w:t>
      </w:r>
      <w:r w:rsidR="00543828" w:rsidRPr="003D7736">
        <w:rPr>
          <w:sz w:val="22"/>
          <w:szCs w:val="22"/>
        </w:rPr>
        <w:t xml:space="preserve">skupina </w:t>
      </w:r>
      <w:proofErr w:type="spellStart"/>
      <w:r w:rsidR="00543828" w:rsidRPr="003D7736">
        <w:rPr>
          <w:sz w:val="22"/>
          <w:szCs w:val="22"/>
        </w:rPr>
        <w:t>izoakceptorskih</w:t>
      </w:r>
      <w:proofErr w:type="spellEnd"/>
      <w:r w:rsidR="00175864">
        <w:rPr>
          <w:sz w:val="22"/>
          <w:szCs w:val="22"/>
        </w:rPr>
        <w:t xml:space="preserve"> molekula</w:t>
      </w:r>
      <w:r w:rsidR="00B5561D" w:rsidRPr="003D7736">
        <w:rPr>
          <w:sz w:val="22"/>
          <w:szCs w:val="22"/>
        </w:rPr>
        <w:t xml:space="preserve"> tRNA </w:t>
      </w:r>
      <w:r w:rsidR="00543828" w:rsidRPr="003D7736">
        <w:rPr>
          <w:sz w:val="22"/>
          <w:szCs w:val="22"/>
        </w:rPr>
        <w:t xml:space="preserve">koje mogu imati različite </w:t>
      </w:r>
      <w:proofErr w:type="spellStart"/>
      <w:r w:rsidR="00543828" w:rsidRPr="003D7736">
        <w:rPr>
          <w:sz w:val="22"/>
          <w:szCs w:val="22"/>
        </w:rPr>
        <w:t>antikodone</w:t>
      </w:r>
      <w:proofErr w:type="spellEnd"/>
      <w:r w:rsidR="00B5561D" w:rsidRPr="003D7736">
        <w:rPr>
          <w:sz w:val="22"/>
          <w:szCs w:val="22"/>
        </w:rPr>
        <w:t>.</w:t>
      </w:r>
      <w:r w:rsidR="009F278B" w:rsidRPr="003D7736">
        <w:rPr>
          <w:sz w:val="22"/>
          <w:szCs w:val="22"/>
        </w:rPr>
        <w:t xml:space="preserve"> Naime, neke od aminokiselina kodirane su s više od jednim </w:t>
      </w:r>
      <w:proofErr w:type="spellStart"/>
      <w:r w:rsidR="009F278B" w:rsidRPr="003D7736">
        <w:rPr>
          <w:sz w:val="22"/>
          <w:szCs w:val="22"/>
        </w:rPr>
        <w:t>kodonom</w:t>
      </w:r>
      <w:proofErr w:type="spellEnd"/>
      <w:r w:rsidR="009F278B" w:rsidRPr="003D7736">
        <w:rPr>
          <w:sz w:val="22"/>
          <w:szCs w:val="22"/>
        </w:rPr>
        <w:t xml:space="preserve"> te iz tog razloga postoje</w:t>
      </w:r>
      <w:r w:rsidR="0012219E">
        <w:rPr>
          <w:sz w:val="22"/>
          <w:szCs w:val="22"/>
        </w:rPr>
        <w:t xml:space="preserve"> molekule</w:t>
      </w:r>
      <w:r w:rsidR="009F278B" w:rsidRPr="003D7736">
        <w:rPr>
          <w:sz w:val="22"/>
          <w:szCs w:val="22"/>
        </w:rPr>
        <w:t xml:space="preserve"> tRNA koje prenose istu </w:t>
      </w:r>
      <w:r w:rsidR="009F278B" w:rsidRPr="003D7736">
        <w:rPr>
          <w:sz w:val="22"/>
          <w:szCs w:val="22"/>
        </w:rPr>
        <w:lastRenderedPageBreak/>
        <w:t xml:space="preserve">aminokiselinu, ali mogu se razlikovati u </w:t>
      </w:r>
      <w:proofErr w:type="spellStart"/>
      <w:r w:rsidR="009F278B" w:rsidRPr="003D7736">
        <w:rPr>
          <w:sz w:val="22"/>
          <w:szCs w:val="22"/>
        </w:rPr>
        <w:t>antikodonu</w:t>
      </w:r>
      <w:proofErr w:type="spellEnd"/>
      <w:r w:rsidR="009F278B" w:rsidRPr="003D7736">
        <w:rPr>
          <w:sz w:val="22"/>
          <w:szCs w:val="22"/>
        </w:rPr>
        <w:t>.</w:t>
      </w:r>
      <w:r w:rsidR="00B5561D" w:rsidRPr="003D7736">
        <w:rPr>
          <w:sz w:val="22"/>
          <w:szCs w:val="22"/>
        </w:rPr>
        <w:t xml:space="preserve"> </w:t>
      </w:r>
      <w:r w:rsidR="0020507D" w:rsidRPr="003D7736">
        <w:rPr>
          <w:sz w:val="22"/>
          <w:szCs w:val="22"/>
        </w:rPr>
        <w:t>Sinteza proteina događa se komplementarnim povezivanjem</w:t>
      </w:r>
      <w:r w:rsidR="009F278B" w:rsidRPr="003D7736">
        <w:rPr>
          <w:sz w:val="22"/>
          <w:szCs w:val="22"/>
        </w:rPr>
        <w:t xml:space="preserve"> baza</w:t>
      </w:r>
      <w:r w:rsidR="0020507D" w:rsidRPr="003D7736">
        <w:rPr>
          <w:sz w:val="22"/>
          <w:szCs w:val="22"/>
        </w:rPr>
        <w:t xml:space="preserve"> </w:t>
      </w:r>
      <w:proofErr w:type="spellStart"/>
      <w:r w:rsidR="0020507D" w:rsidRPr="003D7736">
        <w:rPr>
          <w:sz w:val="22"/>
          <w:szCs w:val="22"/>
        </w:rPr>
        <w:t>antikodona</w:t>
      </w:r>
      <w:proofErr w:type="spellEnd"/>
      <w:r w:rsidR="0020507D" w:rsidRPr="003D7736">
        <w:rPr>
          <w:sz w:val="22"/>
          <w:szCs w:val="22"/>
        </w:rPr>
        <w:t xml:space="preserve"> tRNA i </w:t>
      </w:r>
      <w:proofErr w:type="spellStart"/>
      <w:r w:rsidR="00720748" w:rsidRPr="003D7736">
        <w:rPr>
          <w:sz w:val="22"/>
          <w:szCs w:val="22"/>
        </w:rPr>
        <w:t>kodona</w:t>
      </w:r>
      <w:proofErr w:type="spellEnd"/>
      <w:r w:rsidR="00720748" w:rsidRPr="003D7736">
        <w:rPr>
          <w:sz w:val="22"/>
          <w:szCs w:val="22"/>
        </w:rPr>
        <w:t xml:space="preserve"> </w:t>
      </w:r>
      <w:proofErr w:type="spellStart"/>
      <w:r w:rsidR="00720748" w:rsidRPr="003D7736">
        <w:rPr>
          <w:sz w:val="22"/>
          <w:szCs w:val="22"/>
        </w:rPr>
        <w:t>mRNA</w:t>
      </w:r>
      <w:proofErr w:type="spellEnd"/>
      <w:r w:rsidR="009F278B" w:rsidRPr="003D7736">
        <w:rPr>
          <w:sz w:val="22"/>
          <w:szCs w:val="22"/>
        </w:rPr>
        <w:t>. Pravilnim sparivanjem baza dolazi do ugradnje odgovarajuće aminokiseline vezane na 3'- kraju tRNA u rastući polipeptidni lanac</w:t>
      </w:r>
      <w:r w:rsidR="00C32F2F" w:rsidRPr="003D7736">
        <w:rPr>
          <w:sz w:val="22"/>
          <w:szCs w:val="22"/>
        </w:rPr>
        <w:t xml:space="preserve"> (slika 2)</w:t>
      </w:r>
      <w:r w:rsidR="009F278B" w:rsidRPr="003D7736">
        <w:rPr>
          <w:sz w:val="22"/>
          <w:szCs w:val="22"/>
        </w:rPr>
        <w:t xml:space="preserve">. </w:t>
      </w:r>
      <w:r w:rsidR="00543828" w:rsidRPr="003D7736">
        <w:rPr>
          <w:sz w:val="22"/>
          <w:szCs w:val="22"/>
        </w:rPr>
        <w:t xml:space="preserve">Reakciju prenošenja aminokiseline na tRNA kataliziraju enzimi koje nazivamo </w:t>
      </w:r>
      <w:proofErr w:type="spellStart"/>
      <w:r w:rsidR="00543828" w:rsidRPr="003D7736">
        <w:rPr>
          <w:sz w:val="22"/>
          <w:szCs w:val="22"/>
        </w:rPr>
        <w:t>aminoacil</w:t>
      </w:r>
      <w:proofErr w:type="spellEnd"/>
      <w:r w:rsidR="00764452">
        <w:rPr>
          <w:sz w:val="22"/>
          <w:szCs w:val="22"/>
        </w:rPr>
        <w:t>-</w:t>
      </w:r>
      <w:r w:rsidR="00543828" w:rsidRPr="003D7736">
        <w:rPr>
          <w:sz w:val="22"/>
          <w:szCs w:val="22"/>
        </w:rPr>
        <w:t>tRNA</w:t>
      </w:r>
      <w:r w:rsidR="00322E09">
        <w:rPr>
          <w:sz w:val="22"/>
          <w:szCs w:val="22"/>
        </w:rPr>
        <w:t>-</w:t>
      </w:r>
      <w:proofErr w:type="spellStart"/>
      <w:r w:rsidR="00543828" w:rsidRPr="003D7736">
        <w:rPr>
          <w:sz w:val="22"/>
          <w:szCs w:val="22"/>
        </w:rPr>
        <w:t>sintetaz</w:t>
      </w:r>
      <w:r w:rsidR="00CF0FC6" w:rsidRPr="003D7736">
        <w:rPr>
          <w:sz w:val="22"/>
          <w:szCs w:val="22"/>
        </w:rPr>
        <w:t>e</w:t>
      </w:r>
      <w:proofErr w:type="spellEnd"/>
      <w:r w:rsidR="00543828" w:rsidRPr="003D7736">
        <w:rPr>
          <w:sz w:val="22"/>
          <w:szCs w:val="22"/>
        </w:rPr>
        <w:t xml:space="preserve"> (</w:t>
      </w:r>
      <w:proofErr w:type="spellStart"/>
      <w:r w:rsidR="00543828" w:rsidRPr="003D7736">
        <w:rPr>
          <w:sz w:val="22"/>
          <w:szCs w:val="22"/>
        </w:rPr>
        <w:t>aaRS</w:t>
      </w:r>
      <w:proofErr w:type="spellEnd"/>
      <w:r w:rsidR="00543828" w:rsidRPr="003D7736">
        <w:rPr>
          <w:sz w:val="22"/>
          <w:szCs w:val="22"/>
        </w:rPr>
        <w:t xml:space="preserve">). </w:t>
      </w:r>
      <w:r w:rsidR="00CF0FC6" w:rsidRPr="003D7736">
        <w:rPr>
          <w:sz w:val="22"/>
          <w:szCs w:val="22"/>
        </w:rPr>
        <w:t>Kanonska u</w:t>
      </w:r>
      <w:r w:rsidR="00543828" w:rsidRPr="003D7736">
        <w:rPr>
          <w:sz w:val="22"/>
          <w:szCs w:val="22"/>
        </w:rPr>
        <w:t>loga tRNA i same reakcije u kojoj sudjeluje od presudne je važnosti</w:t>
      </w:r>
      <w:r w:rsidR="00646C4E" w:rsidRPr="003D7736">
        <w:rPr>
          <w:sz w:val="22"/>
          <w:szCs w:val="22"/>
        </w:rPr>
        <w:t xml:space="preserve"> za stanicu</w:t>
      </w:r>
      <w:r w:rsidR="00543828" w:rsidRPr="003D7736">
        <w:rPr>
          <w:sz w:val="22"/>
          <w:szCs w:val="22"/>
        </w:rPr>
        <w:t xml:space="preserve"> jer isključivo ispravnom ugradnjom aminokiseline u rastući lanac polipeptida nastaje funkcionalna molekula. </w:t>
      </w:r>
    </w:p>
    <w:p w14:paraId="63146B1E" w14:textId="0DABD6FC" w:rsidR="00C32F2F" w:rsidRPr="003D7736" w:rsidRDefault="00392B45" w:rsidP="00392B45">
      <w:pPr>
        <w:spacing w:line="360" w:lineRule="auto"/>
        <w:jc w:val="center"/>
        <w:rPr>
          <w:sz w:val="22"/>
          <w:szCs w:val="22"/>
        </w:rPr>
      </w:pPr>
      <w:r w:rsidRPr="003D7736">
        <w:rPr>
          <w:noProof/>
          <w:sz w:val="22"/>
          <w:szCs w:val="22"/>
          <w:lang w:eastAsia="hr-HR"/>
        </w:rPr>
        <w:drawing>
          <wp:inline distT="0" distB="0" distL="0" distR="0" wp14:anchorId="3D458CDB" wp14:editId="002FD20D">
            <wp:extent cx="5048046" cy="4076377"/>
            <wp:effectExtent l="0" t="0" r="0" b="0"/>
            <wp:docPr id="2116956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5213" cy="4090240"/>
                    </a:xfrm>
                    <a:prstGeom prst="rect">
                      <a:avLst/>
                    </a:prstGeom>
                    <a:noFill/>
                  </pic:spPr>
                </pic:pic>
              </a:graphicData>
            </a:graphic>
          </wp:inline>
        </w:drawing>
      </w:r>
    </w:p>
    <w:p w14:paraId="507AA095" w14:textId="35ACC0DE" w:rsidR="001F480A" w:rsidRPr="003D7736" w:rsidRDefault="001F480A" w:rsidP="00FA674F">
      <w:pPr>
        <w:spacing w:line="360" w:lineRule="auto"/>
        <w:jc w:val="both"/>
        <w:rPr>
          <w:sz w:val="22"/>
          <w:szCs w:val="22"/>
        </w:rPr>
      </w:pPr>
      <w:r w:rsidRPr="003D7736">
        <w:rPr>
          <w:sz w:val="22"/>
          <w:szCs w:val="22"/>
        </w:rPr>
        <w:t xml:space="preserve">Slika 2. </w:t>
      </w:r>
      <w:proofErr w:type="spellStart"/>
      <w:r w:rsidR="00F87A2A" w:rsidRPr="003D7736">
        <w:rPr>
          <w:sz w:val="22"/>
          <w:szCs w:val="22"/>
        </w:rPr>
        <w:t>Biosinteza</w:t>
      </w:r>
      <w:proofErr w:type="spellEnd"/>
      <w:r w:rsidR="00F87A2A" w:rsidRPr="003D7736">
        <w:rPr>
          <w:sz w:val="22"/>
          <w:szCs w:val="22"/>
        </w:rPr>
        <w:t xml:space="preserve"> proteina </w:t>
      </w:r>
      <w:r w:rsidR="003E4173" w:rsidRPr="003D7736">
        <w:rPr>
          <w:sz w:val="22"/>
          <w:szCs w:val="22"/>
        </w:rPr>
        <w:t>odvija se na ribosomu na koje</w:t>
      </w:r>
      <w:r w:rsidR="002F2411" w:rsidRPr="003D7736">
        <w:rPr>
          <w:sz w:val="22"/>
          <w:szCs w:val="22"/>
        </w:rPr>
        <w:t>g</w:t>
      </w:r>
      <w:r w:rsidR="003E4173" w:rsidRPr="003D7736">
        <w:rPr>
          <w:sz w:val="22"/>
          <w:szCs w:val="22"/>
        </w:rPr>
        <w:t xml:space="preserve"> je vezana molekula </w:t>
      </w:r>
      <w:proofErr w:type="spellStart"/>
      <w:r w:rsidR="003E4173" w:rsidRPr="003D7736">
        <w:rPr>
          <w:sz w:val="22"/>
          <w:szCs w:val="22"/>
        </w:rPr>
        <w:t>mRNA</w:t>
      </w:r>
      <w:proofErr w:type="spellEnd"/>
      <w:r w:rsidR="003E4173" w:rsidRPr="003D7736">
        <w:rPr>
          <w:sz w:val="22"/>
          <w:szCs w:val="22"/>
        </w:rPr>
        <w:t xml:space="preserve">. Ispravne </w:t>
      </w:r>
      <w:r w:rsidR="00027DFB">
        <w:rPr>
          <w:sz w:val="22"/>
          <w:szCs w:val="22"/>
        </w:rPr>
        <w:t>molekule tRNA</w:t>
      </w:r>
      <w:r w:rsidR="003E4173" w:rsidRPr="003D7736">
        <w:rPr>
          <w:sz w:val="22"/>
          <w:szCs w:val="22"/>
        </w:rPr>
        <w:t xml:space="preserve"> vežu se na komplementarne </w:t>
      </w:r>
      <w:r w:rsidR="002F2411" w:rsidRPr="003D7736">
        <w:rPr>
          <w:sz w:val="22"/>
          <w:szCs w:val="22"/>
        </w:rPr>
        <w:t>sljedove</w:t>
      </w:r>
      <w:r w:rsidR="003E4173" w:rsidRPr="003D7736">
        <w:rPr>
          <w:sz w:val="22"/>
          <w:szCs w:val="22"/>
        </w:rPr>
        <w:t xml:space="preserve"> na </w:t>
      </w:r>
      <w:proofErr w:type="spellStart"/>
      <w:r w:rsidR="003E4173" w:rsidRPr="003D7736">
        <w:rPr>
          <w:sz w:val="22"/>
          <w:szCs w:val="22"/>
        </w:rPr>
        <w:t>mRNA</w:t>
      </w:r>
      <w:proofErr w:type="spellEnd"/>
      <w:r w:rsidR="003E4173" w:rsidRPr="003D7736">
        <w:rPr>
          <w:sz w:val="22"/>
          <w:szCs w:val="22"/>
        </w:rPr>
        <w:t xml:space="preserve"> </w:t>
      </w:r>
      <w:r w:rsidR="00FA674F" w:rsidRPr="003D7736">
        <w:rPr>
          <w:sz w:val="22"/>
          <w:szCs w:val="22"/>
        </w:rPr>
        <w:t xml:space="preserve">i pritom dolazi do ugradnje odgovarajuće aminokiseline u polipeptidni lanac. </w:t>
      </w:r>
      <w:r w:rsidR="001E60F6" w:rsidRPr="003D7736">
        <w:rPr>
          <w:sz w:val="22"/>
          <w:szCs w:val="22"/>
        </w:rPr>
        <w:t xml:space="preserve">Preuzeto </w:t>
      </w:r>
      <w:r w:rsidR="00CC4D9A" w:rsidRPr="003D7736">
        <w:rPr>
          <w:sz w:val="22"/>
          <w:szCs w:val="22"/>
        </w:rPr>
        <w:t xml:space="preserve">i prilagođeno </w:t>
      </w:r>
      <w:r w:rsidR="0024678D" w:rsidRPr="003D7736">
        <w:rPr>
          <w:sz w:val="22"/>
          <w:szCs w:val="22"/>
        </w:rPr>
        <w:t>iz</w:t>
      </w:r>
      <w:r w:rsidR="00DA12E9">
        <w:rPr>
          <w:sz w:val="22"/>
          <w:szCs w:val="22"/>
        </w:rPr>
        <w:t xml:space="preserve"> </w:t>
      </w:r>
      <w:r w:rsidR="00DA12E9">
        <w:rPr>
          <w:sz w:val="22"/>
          <w:szCs w:val="22"/>
        </w:rPr>
        <w:fldChar w:fldCharType="begin" w:fldLock="1"/>
      </w:r>
      <w:r w:rsidR="00DA12E9">
        <w:rPr>
          <w:sz w:val="22"/>
          <w:szCs w:val="22"/>
        </w:rPr>
        <w:instrText>ADDIN CSL_CITATION {"citationItems":[{"id":"ITEM-1","itemData":{"URL":"https://edutorij-admin-api.carnet.hr/storage/extracted/1904892/j_2.html (datum pristupa: 24. veljače 2024.)","id":"ITEM-1","issued":{"date-parts":[["0"]]},"title":"No Title","type":"webpage"},"uris":["http://www.mendeley.com/documents/?uuid=441794f1-cbd4-4f9c-91b1-c181ffaa8917"]}],"mendeley":{"formattedCitation":"&lt;sup&gt;3&lt;/sup&gt;","plainTextFormattedCitation":"3"},"properties":{"noteIndex":0},"schema":"https://github.com/citation-style-language/schema/raw/master/csl-citation.json"}</w:instrText>
      </w:r>
      <w:r w:rsidR="00DA12E9">
        <w:rPr>
          <w:sz w:val="22"/>
          <w:szCs w:val="22"/>
        </w:rPr>
        <w:fldChar w:fldCharType="separate"/>
      </w:r>
      <w:r w:rsidR="00DA12E9" w:rsidRPr="00DA12E9">
        <w:rPr>
          <w:noProof/>
          <w:sz w:val="22"/>
          <w:szCs w:val="22"/>
          <w:vertAlign w:val="superscript"/>
        </w:rPr>
        <w:t>3</w:t>
      </w:r>
      <w:r w:rsidR="00DA12E9">
        <w:rPr>
          <w:sz w:val="22"/>
          <w:szCs w:val="22"/>
        </w:rPr>
        <w:fldChar w:fldCharType="end"/>
      </w:r>
      <w:r w:rsidR="0024678D" w:rsidRPr="003D7736">
        <w:rPr>
          <w:sz w:val="22"/>
          <w:szCs w:val="22"/>
        </w:rPr>
        <w:t xml:space="preserve">. </w:t>
      </w:r>
    </w:p>
    <w:p w14:paraId="1C2BAF05" w14:textId="14ADC37D" w:rsidR="00476025" w:rsidRPr="003D7736" w:rsidRDefault="00476025" w:rsidP="00476025">
      <w:pPr>
        <w:pStyle w:val="OCJENSKIRADOVI2Podnaslovpoglavlja"/>
      </w:pPr>
      <w:bookmarkStart w:id="5" w:name="_Toc163562059"/>
      <w:r w:rsidRPr="003D7736">
        <w:t>Nekanonske uloge tRNA</w:t>
      </w:r>
      <w:bookmarkEnd w:id="5"/>
      <w:r w:rsidRPr="003D7736">
        <w:t xml:space="preserve"> </w:t>
      </w:r>
    </w:p>
    <w:p w14:paraId="47FB564B" w14:textId="77777777" w:rsidR="00CF0FC6" w:rsidRPr="003D7736" w:rsidRDefault="00CF0FC6" w:rsidP="00942449">
      <w:pPr>
        <w:pStyle w:val="OCJENSKIRADOVIOdlomak3NASTAVAKODLOMKA"/>
        <w:ind w:firstLine="680"/>
        <w:rPr>
          <w:sz w:val="22"/>
          <w:szCs w:val="22"/>
        </w:rPr>
      </w:pPr>
    </w:p>
    <w:p w14:paraId="6640D0F2" w14:textId="77990E40" w:rsidR="00C271C1" w:rsidRDefault="00313ECE" w:rsidP="00CF0FC6">
      <w:pPr>
        <w:pStyle w:val="OCJENSKIRADOVIOdlomak3NASTAVAKODLOMKA"/>
        <w:rPr>
          <w:sz w:val="22"/>
          <w:szCs w:val="22"/>
        </w:rPr>
      </w:pPr>
      <w:r w:rsidRPr="003D7736">
        <w:rPr>
          <w:sz w:val="22"/>
          <w:szCs w:val="22"/>
        </w:rPr>
        <w:t xml:space="preserve">Iako je najpoznatija uloga </w:t>
      </w:r>
      <w:r w:rsidR="00A534B7">
        <w:rPr>
          <w:sz w:val="22"/>
          <w:szCs w:val="22"/>
        </w:rPr>
        <w:t xml:space="preserve">molekula </w:t>
      </w:r>
      <w:r w:rsidRPr="003D7736">
        <w:rPr>
          <w:sz w:val="22"/>
          <w:szCs w:val="22"/>
        </w:rPr>
        <w:t xml:space="preserve">tRNA čitanje </w:t>
      </w:r>
      <w:proofErr w:type="spellStart"/>
      <w:r w:rsidRPr="003D7736">
        <w:rPr>
          <w:sz w:val="22"/>
          <w:szCs w:val="22"/>
        </w:rPr>
        <w:t>kodona</w:t>
      </w:r>
      <w:proofErr w:type="spellEnd"/>
      <w:r w:rsidRPr="003D7736">
        <w:rPr>
          <w:sz w:val="22"/>
          <w:szCs w:val="22"/>
        </w:rPr>
        <w:t xml:space="preserve"> </w:t>
      </w:r>
      <w:proofErr w:type="spellStart"/>
      <w:r w:rsidRPr="003D7736">
        <w:rPr>
          <w:sz w:val="22"/>
          <w:szCs w:val="22"/>
        </w:rPr>
        <w:t>mRNA</w:t>
      </w:r>
      <w:proofErr w:type="spellEnd"/>
      <w:r w:rsidRPr="003D7736">
        <w:rPr>
          <w:sz w:val="22"/>
          <w:szCs w:val="22"/>
        </w:rPr>
        <w:t xml:space="preserve"> i translacija istih u aminokiselinski slijed proteina poznato je da </w:t>
      </w:r>
      <w:r w:rsidR="00027DFB">
        <w:rPr>
          <w:sz w:val="22"/>
          <w:szCs w:val="22"/>
        </w:rPr>
        <w:t xml:space="preserve">molekule tRNA </w:t>
      </w:r>
      <w:r w:rsidR="001C50AA" w:rsidRPr="003D7736">
        <w:rPr>
          <w:sz w:val="22"/>
          <w:szCs w:val="22"/>
        </w:rPr>
        <w:t xml:space="preserve">sudjeluju u </w:t>
      </w:r>
      <w:proofErr w:type="spellStart"/>
      <w:r w:rsidR="001C50AA" w:rsidRPr="003D7736">
        <w:rPr>
          <w:sz w:val="22"/>
          <w:szCs w:val="22"/>
        </w:rPr>
        <w:t>biosintetskim</w:t>
      </w:r>
      <w:proofErr w:type="spellEnd"/>
      <w:r w:rsidR="001C50AA" w:rsidRPr="003D7736">
        <w:rPr>
          <w:sz w:val="22"/>
          <w:szCs w:val="22"/>
        </w:rPr>
        <w:t xml:space="preserve"> i regulatornim putevima. </w:t>
      </w:r>
      <w:r w:rsidR="00F821AB" w:rsidRPr="003D7736">
        <w:rPr>
          <w:sz w:val="22"/>
          <w:szCs w:val="22"/>
        </w:rPr>
        <w:t xml:space="preserve">Primjerice, </w:t>
      </w:r>
      <w:proofErr w:type="spellStart"/>
      <w:r w:rsidR="00F821AB" w:rsidRPr="003D7736">
        <w:rPr>
          <w:sz w:val="22"/>
          <w:szCs w:val="22"/>
        </w:rPr>
        <w:t>aminoacilirane</w:t>
      </w:r>
      <w:proofErr w:type="spellEnd"/>
      <w:r w:rsidR="00F821AB" w:rsidRPr="003D7736">
        <w:rPr>
          <w:sz w:val="22"/>
          <w:szCs w:val="22"/>
        </w:rPr>
        <w:t xml:space="preserve"> </w:t>
      </w:r>
      <w:r w:rsidR="00027DFB">
        <w:rPr>
          <w:sz w:val="22"/>
          <w:szCs w:val="22"/>
        </w:rPr>
        <w:t>molekule tRNA</w:t>
      </w:r>
      <w:r w:rsidR="00F821AB" w:rsidRPr="003D7736">
        <w:rPr>
          <w:sz w:val="22"/>
          <w:szCs w:val="22"/>
        </w:rPr>
        <w:t xml:space="preserve"> </w:t>
      </w:r>
      <w:r w:rsidR="003E0FD3" w:rsidRPr="003D7736">
        <w:rPr>
          <w:sz w:val="22"/>
          <w:szCs w:val="22"/>
        </w:rPr>
        <w:t xml:space="preserve">osim što </w:t>
      </w:r>
      <w:r w:rsidR="00027DFB">
        <w:rPr>
          <w:sz w:val="22"/>
          <w:szCs w:val="22"/>
        </w:rPr>
        <w:t xml:space="preserve">prenose odgovarajuću </w:t>
      </w:r>
      <w:r w:rsidR="003E0FD3" w:rsidRPr="003D7736">
        <w:rPr>
          <w:sz w:val="22"/>
          <w:szCs w:val="22"/>
        </w:rPr>
        <w:t xml:space="preserve">aminokiselinu </w:t>
      </w:r>
      <w:r w:rsidR="00027DFB">
        <w:rPr>
          <w:sz w:val="22"/>
          <w:szCs w:val="22"/>
        </w:rPr>
        <w:t xml:space="preserve">do </w:t>
      </w:r>
      <w:proofErr w:type="spellStart"/>
      <w:r w:rsidR="00027DFB">
        <w:rPr>
          <w:sz w:val="22"/>
          <w:szCs w:val="22"/>
        </w:rPr>
        <w:t>ribosoma</w:t>
      </w:r>
      <w:proofErr w:type="spellEnd"/>
      <w:r w:rsidR="00027DFB">
        <w:rPr>
          <w:sz w:val="22"/>
          <w:szCs w:val="22"/>
        </w:rPr>
        <w:t xml:space="preserve">, koji istu ugrađuje u </w:t>
      </w:r>
      <w:r w:rsidR="003E0FD3" w:rsidRPr="003D7736">
        <w:rPr>
          <w:sz w:val="22"/>
          <w:szCs w:val="22"/>
        </w:rPr>
        <w:t>polipeptidni lanac</w:t>
      </w:r>
      <w:r w:rsidR="00027DFB">
        <w:rPr>
          <w:sz w:val="22"/>
          <w:szCs w:val="22"/>
        </w:rPr>
        <w:t>,</w:t>
      </w:r>
      <w:r w:rsidR="003E0FD3" w:rsidRPr="003D7736">
        <w:rPr>
          <w:sz w:val="22"/>
          <w:szCs w:val="22"/>
        </w:rPr>
        <w:t xml:space="preserve"> </w:t>
      </w:r>
      <w:r w:rsidR="00F821AB" w:rsidRPr="003D7736">
        <w:rPr>
          <w:sz w:val="22"/>
          <w:szCs w:val="22"/>
        </w:rPr>
        <w:t xml:space="preserve">mogu </w:t>
      </w:r>
      <w:r w:rsidR="003E0FD3" w:rsidRPr="003D7736">
        <w:rPr>
          <w:sz w:val="22"/>
          <w:szCs w:val="22"/>
        </w:rPr>
        <w:t xml:space="preserve">donirati aminokiselinu drugim molekulama. Stabilnost proteina kod </w:t>
      </w:r>
      <w:proofErr w:type="spellStart"/>
      <w:r w:rsidR="003E0FD3" w:rsidRPr="003D7736">
        <w:rPr>
          <w:sz w:val="22"/>
          <w:szCs w:val="22"/>
        </w:rPr>
        <w:t>prokariota</w:t>
      </w:r>
      <w:proofErr w:type="spellEnd"/>
      <w:r w:rsidR="003E0FD3" w:rsidRPr="003D7736">
        <w:rPr>
          <w:sz w:val="22"/>
          <w:szCs w:val="22"/>
        </w:rPr>
        <w:t xml:space="preserve"> i </w:t>
      </w:r>
      <w:proofErr w:type="spellStart"/>
      <w:r w:rsidR="003E0FD3" w:rsidRPr="003D7736">
        <w:rPr>
          <w:sz w:val="22"/>
          <w:szCs w:val="22"/>
        </w:rPr>
        <w:t>eukariota</w:t>
      </w:r>
      <w:proofErr w:type="spellEnd"/>
      <w:r w:rsidR="003E0FD3" w:rsidRPr="003D7736">
        <w:rPr>
          <w:sz w:val="22"/>
          <w:szCs w:val="22"/>
        </w:rPr>
        <w:t xml:space="preserve"> može biti regulirana </w:t>
      </w:r>
      <w:r w:rsidR="00300DBC" w:rsidRPr="003D7736">
        <w:rPr>
          <w:sz w:val="22"/>
          <w:szCs w:val="22"/>
        </w:rPr>
        <w:t>pravilom N-kraja</w:t>
      </w:r>
      <w:r w:rsidR="003E0FD3" w:rsidRPr="003D7736">
        <w:rPr>
          <w:sz w:val="22"/>
          <w:szCs w:val="22"/>
        </w:rPr>
        <w:t xml:space="preserve"> prema kojemu aminokiselina </w:t>
      </w:r>
      <w:r w:rsidR="003E0FD3" w:rsidRPr="003D7736">
        <w:rPr>
          <w:sz w:val="22"/>
          <w:szCs w:val="22"/>
        </w:rPr>
        <w:lastRenderedPageBreak/>
        <w:t xml:space="preserve">na N-kraju proteina određuje sudbinu ciljnog peptida. </w:t>
      </w:r>
      <w:r w:rsidR="00701D2D" w:rsidRPr="003D7736">
        <w:rPr>
          <w:sz w:val="22"/>
          <w:szCs w:val="22"/>
        </w:rPr>
        <w:t>Primjerice</w:t>
      </w:r>
      <w:r w:rsidR="003E0FD3" w:rsidRPr="003D7736">
        <w:rPr>
          <w:sz w:val="22"/>
          <w:szCs w:val="22"/>
        </w:rPr>
        <w:t xml:space="preserve">, </w:t>
      </w:r>
      <w:proofErr w:type="spellStart"/>
      <w:r w:rsidR="003E0FD3" w:rsidRPr="003D7736">
        <w:rPr>
          <w:sz w:val="22"/>
          <w:szCs w:val="22"/>
        </w:rPr>
        <w:t>Arg-tRNA</w:t>
      </w:r>
      <w:r w:rsidR="003E0FD3" w:rsidRPr="003D7736">
        <w:rPr>
          <w:sz w:val="22"/>
          <w:szCs w:val="22"/>
          <w:vertAlign w:val="superscript"/>
        </w:rPr>
        <w:t>Arg</w:t>
      </w:r>
      <w:proofErr w:type="spellEnd"/>
      <w:r w:rsidR="003E0FD3" w:rsidRPr="003D7736">
        <w:rPr>
          <w:sz w:val="22"/>
          <w:szCs w:val="22"/>
        </w:rPr>
        <w:t xml:space="preserve"> prenosi </w:t>
      </w:r>
      <w:proofErr w:type="spellStart"/>
      <w:r w:rsidR="002B4A57" w:rsidRPr="003D7736">
        <w:rPr>
          <w:sz w:val="22"/>
          <w:szCs w:val="22"/>
        </w:rPr>
        <w:t>arginin</w:t>
      </w:r>
      <w:proofErr w:type="spellEnd"/>
      <w:r w:rsidR="002B4A57" w:rsidRPr="003D7736">
        <w:rPr>
          <w:sz w:val="22"/>
          <w:szCs w:val="22"/>
        </w:rPr>
        <w:t xml:space="preserve"> na N-kraj proteina kod sisavaca pomoću enzima </w:t>
      </w:r>
      <w:proofErr w:type="spellStart"/>
      <w:r w:rsidR="002B4A57" w:rsidRPr="003D7736">
        <w:rPr>
          <w:sz w:val="22"/>
          <w:szCs w:val="22"/>
        </w:rPr>
        <w:t>arginil</w:t>
      </w:r>
      <w:proofErr w:type="spellEnd"/>
      <w:r w:rsidR="00764452">
        <w:rPr>
          <w:sz w:val="22"/>
          <w:szCs w:val="22"/>
        </w:rPr>
        <w:t>-</w:t>
      </w:r>
      <w:r w:rsidR="002B4A57" w:rsidRPr="003D7736">
        <w:rPr>
          <w:sz w:val="22"/>
          <w:szCs w:val="22"/>
        </w:rPr>
        <w:t>tRN</w:t>
      </w:r>
      <w:r w:rsidR="002B4A57" w:rsidRPr="003D7736">
        <w:rPr>
          <w:caps/>
          <w:sz w:val="22"/>
          <w:szCs w:val="22"/>
        </w:rPr>
        <w:t>A</w:t>
      </w:r>
      <w:r w:rsidR="00764452">
        <w:rPr>
          <w:caps/>
          <w:sz w:val="22"/>
          <w:szCs w:val="22"/>
        </w:rPr>
        <w:t>-</w:t>
      </w:r>
      <w:proofErr w:type="spellStart"/>
      <w:r w:rsidR="002B4A57" w:rsidRPr="003D7736">
        <w:rPr>
          <w:sz w:val="22"/>
          <w:szCs w:val="22"/>
        </w:rPr>
        <w:t>transferaze</w:t>
      </w:r>
      <w:proofErr w:type="spellEnd"/>
      <w:r w:rsidR="002B4A57" w:rsidRPr="003D7736">
        <w:rPr>
          <w:sz w:val="22"/>
          <w:szCs w:val="22"/>
        </w:rPr>
        <w:t>, dok je slična uloga za Leu</w:t>
      </w:r>
      <w:r w:rsidR="00764452">
        <w:rPr>
          <w:sz w:val="22"/>
          <w:szCs w:val="22"/>
        </w:rPr>
        <w:t>-</w:t>
      </w:r>
      <w:proofErr w:type="spellStart"/>
      <w:r w:rsidR="002B4A57" w:rsidRPr="003D7736">
        <w:rPr>
          <w:sz w:val="22"/>
          <w:szCs w:val="22"/>
        </w:rPr>
        <w:t>tRNA</w:t>
      </w:r>
      <w:r w:rsidR="002B4A57" w:rsidRPr="003D7736">
        <w:rPr>
          <w:sz w:val="22"/>
          <w:szCs w:val="22"/>
          <w:vertAlign w:val="superscript"/>
        </w:rPr>
        <w:t>Leu</w:t>
      </w:r>
      <w:proofErr w:type="spellEnd"/>
      <w:r w:rsidR="002B4A57" w:rsidRPr="003D7736">
        <w:rPr>
          <w:sz w:val="22"/>
          <w:szCs w:val="22"/>
        </w:rPr>
        <w:t xml:space="preserve"> i Phe</w:t>
      </w:r>
      <w:r w:rsidR="00764452">
        <w:rPr>
          <w:sz w:val="22"/>
          <w:szCs w:val="22"/>
        </w:rPr>
        <w:t>-</w:t>
      </w:r>
      <w:proofErr w:type="spellStart"/>
      <w:r w:rsidR="002B4A57" w:rsidRPr="003D7736">
        <w:rPr>
          <w:sz w:val="22"/>
          <w:szCs w:val="22"/>
        </w:rPr>
        <w:t>tRNA</w:t>
      </w:r>
      <w:r w:rsidR="002B4A57" w:rsidRPr="003D7736">
        <w:rPr>
          <w:sz w:val="22"/>
          <w:szCs w:val="22"/>
          <w:vertAlign w:val="superscript"/>
        </w:rPr>
        <w:t>Phe</w:t>
      </w:r>
      <w:proofErr w:type="spellEnd"/>
      <w:r w:rsidR="002B4A57" w:rsidRPr="003D7736">
        <w:rPr>
          <w:sz w:val="22"/>
          <w:szCs w:val="22"/>
        </w:rPr>
        <w:t xml:space="preserve"> pronađena kod prokariota</w:t>
      </w:r>
      <w:r w:rsidR="00646C4E" w:rsidRPr="003D7736">
        <w:rPr>
          <w:sz w:val="22"/>
          <w:szCs w:val="22"/>
        </w:rPr>
        <w:fldChar w:fldCharType="begin" w:fldLock="1"/>
      </w:r>
      <w:r w:rsidR="00DA12E9">
        <w:rPr>
          <w:sz w:val="22"/>
          <w:szCs w:val="22"/>
        </w:rPr>
        <w:instrText>ADDIN CSL_CITATION {"citationItems":[{"id":"ITEM-1","itemData":{"DOI":"10.1146/annurev-biochem-051710-093308","ISSN":"0066-4154","PMID":"22524314","abstract":"The N-end rule pathway is a proteolytic system in which N-terminal residues of short-lived proteins are recognized by recognition components (N-recognins) as essential components of degrons, called N-degrons. Known N-recognins in eukaryotes mediate protein ubiquitylation and selective proteolysis by the 26S proteasome. Substrates of N-recognins can be generated when normally embedded destabilizing residues are exposed at the N terminus by proteolytic cleavage. N-degrons can also be generated through modifications of posttranslationally exposed pro-N-degrons of otherwise stable proteins; such modifications include oxidation, arginylation, leucylation, phenylalanylation, and acetylation. Although there are variations in components, degrons, and hierarchical structures, the proteolytic systems based on generation and recognition of N-degrons have been observed in all eukaryotes and prokaryotes examined thus far. The N-end rule pathway regulates homeostasis of various physiological processes, in part, through interaction with small molecules. Here, we review the biochemical mechanisms, structures, physiological functions, and small-molecule-mediated regulation of the N-end rule pathway.","author":[{"dropping-particle":"","family":"Tasaki","given":"Takafumi","non-dropping-particle":"","parse-names":false,"suffix":""},{"dropping-particle":"","family":"Sriram","given":"Shashikanth M.","non-dropping-particle":"","parse-names":false,"suffix":""},{"dropping-particle":"","family":"Park","given":"Kyong Soo","non-dropping-particle":"","parse-names":false,"suffix":""},{"dropping-particle":"","family":"Kwon","given":"Yong Tae","non-dropping-particle":"","parse-names":false,"suffix":""}],"container-title":"Annual Review of Biochemistry","id":"ITEM-1","issue":"1","issued":{"date-parts":[["2012","7","7"]]},"page":"261-289","title":"The N-End Rule Pathway","type":"article-journal","volume":"81"},"uris":["http://www.mendeley.com/documents/?uuid=5e8da891-1b76-4fc1-bbe9-a1b8e8fee01e"]}],"mendeley":{"formattedCitation":"&lt;sup&gt;4&lt;/sup&gt;","plainTextFormattedCitation":"4","previouslyFormattedCitation":"&lt;sup&gt;4&lt;/sup&gt;"},"properties":{"noteIndex":0},"schema":"https://github.com/citation-style-language/schema/raw/master/csl-citation.json"}</w:instrText>
      </w:r>
      <w:r w:rsidR="00646C4E" w:rsidRPr="003D7736">
        <w:rPr>
          <w:sz w:val="22"/>
          <w:szCs w:val="22"/>
        </w:rPr>
        <w:fldChar w:fldCharType="separate"/>
      </w:r>
      <w:r w:rsidR="00416A5E" w:rsidRPr="00416A5E">
        <w:rPr>
          <w:noProof/>
          <w:sz w:val="22"/>
          <w:szCs w:val="22"/>
          <w:vertAlign w:val="superscript"/>
        </w:rPr>
        <w:t>4</w:t>
      </w:r>
      <w:r w:rsidR="00646C4E" w:rsidRPr="003D7736">
        <w:rPr>
          <w:sz w:val="22"/>
          <w:szCs w:val="22"/>
        </w:rPr>
        <w:fldChar w:fldCharType="end"/>
      </w:r>
      <w:r w:rsidR="002B4A57" w:rsidRPr="003D7736">
        <w:rPr>
          <w:sz w:val="22"/>
          <w:szCs w:val="22"/>
        </w:rPr>
        <w:t xml:space="preserve">. Nadalje, </w:t>
      </w:r>
      <w:proofErr w:type="spellStart"/>
      <w:r w:rsidR="002B4A57" w:rsidRPr="003D7736">
        <w:rPr>
          <w:sz w:val="22"/>
          <w:szCs w:val="22"/>
        </w:rPr>
        <w:t>aminoacilirane</w:t>
      </w:r>
      <w:proofErr w:type="spellEnd"/>
      <w:r w:rsidR="002B4A57" w:rsidRPr="003D7736">
        <w:rPr>
          <w:sz w:val="22"/>
          <w:szCs w:val="22"/>
        </w:rPr>
        <w:t xml:space="preserve"> tRNA molekule (Phe, Pro, Tyr, Leu, </w:t>
      </w:r>
      <w:proofErr w:type="spellStart"/>
      <w:r w:rsidR="002B4A57" w:rsidRPr="003D7736">
        <w:rPr>
          <w:sz w:val="22"/>
          <w:szCs w:val="22"/>
        </w:rPr>
        <w:t>His</w:t>
      </w:r>
      <w:proofErr w:type="spellEnd"/>
      <w:r w:rsidR="002B4A57" w:rsidRPr="003D7736">
        <w:rPr>
          <w:sz w:val="22"/>
          <w:szCs w:val="22"/>
        </w:rPr>
        <w:t xml:space="preserve"> i Gly) sudjeluju u sintezi cikličkih </w:t>
      </w:r>
      <w:proofErr w:type="spellStart"/>
      <w:r w:rsidR="002B4A57" w:rsidRPr="003D7736">
        <w:rPr>
          <w:sz w:val="22"/>
          <w:szCs w:val="22"/>
        </w:rPr>
        <w:t>dipeptida</w:t>
      </w:r>
      <w:proofErr w:type="spellEnd"/>
      <w:r w:rsidR="002B4A57" w:rsidRPr="003D7736">
        <w:rPr>
          <w:sz w:val="22"/>
          <w:szCs w:val="22"/>
        </w:rPr>
        <w:t xml:space="preserve"> (2,5</w:t>
      </w:r>
      <w:r w:rsidR="00764452">
        <w:rPr>
          <w:sz w:val="22"/>
          <w:szCs w:val="22"/>
        </w:rPr>
        <w:t>-</w:t>
      </w:r>
      <w:r w:rsidR="002B4A57" w:rsidRPr="003D7736">
        <w:rPr>
          <w:sz w:val="22"/>
          <w:szCs w:val="22"/>
        </w:rPr>
        <w:t>diketopiperazin</w:t>
      </w:r>
      <w:r w:rsidR="009B6E95" w:rsidRPr="003D7736">
        <w:rPr>
          <w:sz w:val="22"/>
          <w:szCs w:val="22"/>
        </w:rPr>
        <w:t>a</w:t>
      </w:r>
      <w:r w:rsidR="002B4A57" w:rsidRPr="003D7736">
        <w:rPr>
          <w:sz w:val="22"/>
          <w:szCs w:val="22"/>
        </w:rPr>
        <w:t>)</w:t>
      </w:r>
      <w:r w:rsidR="009B6E95" w:rsidRPr="003D7736">
        <w:rPr>
          <w:sz w:val="22"/>
          <w:szCs w:val="22"/>
        </w:rPr>
        <w:t>,</w:t>
      </w:r>
      <w:r w:rsidR="002B4A57" w:rsidRPr="003D7736">
        <w:rPr>
          <w:sz w:val="22"/>
          <w:szCs w:val="22"/>
        </w:rPr>
        <w:t xml:space="preserve"> najmanjih cikličkih peptida </w:t>
      </w:r>
      <w:r w:rsidR="00300DBC" w:rsidRPr="003D7736">
        <w:rPr>
          <w:sz w:val="22"/>
          <w:szCs w:val="22"/>
        </w:rPr>
        <w:t>čija uloga je potencijalno vezana uz „</w:t>
      </w:r>
      <w:proofErr w:type="spellStart"/>
      <w:r w:rsidR="00300DBC" w:rsidRPr="003D7736">
        <w:rPr>
          <w:sz w:val="22"/>
          <w:szCs w:val="22"/>
        </w:rPr>
        <w:t>gut-brain</w:t>
      </w:r>
      <w:proofErr w:type="spellEnd"/>
      <w:r w:rsidR="00300DBC" w:rsidRPr="003D7736">
        <w:rPr>
          <w:sz w:val="22"/>
          <w:szCs w:val="22"/>
        </w:rPr>
        <w:t xml:space="preserve">“ komunikaciju i </w:t>
      </w:r>
      <w:proofErr w:type="spellStart"/>
      <w:r w:rsidR="00300DBC" w:rsidRPr="003D7736">
        <w:rPr>
          <w:sz w:val="22"/>
          <w:szCs w:val="22"/>
        </w:rPr>
        <w:t>neurodegenerativne</w:t>
      </w:r>
      <w:proofErr w:type="spellEnd"/>
      <w:r w:rsidR="00300DBC" w:rsidRPr="003D7736">
        <w:rPr>
          <w:sz w:val="22"/>
          <w:szCs w:val="22"/>
        </w:rPr>
        <w:t xml:space="preserve"> bolesti</w:t>
      </w:r>
      <w:r w:rsidR="00646C4E" w:rsidRPr="003D7736">
        <w:rPr>
          <w:sz w:val="22"/>
          <w:szCs w:val="22"/>
        </w:rPr>
        <w:fldChar w:fldCharType="begin" w:fldLock="1"/>
      </w:r>
      <w:r w:rsidR="00DA12E9">
        <w:rPr>
          <w:sz w:val="22"/>
          <w:szCs w:val="22"/>
        </w:rPr>
        <w:instrText>ADDIN CSL_CITATION {"citationItems":[{"id":"ITEM-1","itemData":{"DOI":"10.1016/j.molmed.2014.08.003","ISSN":"14714914","PMID":"25217340","abstract":"Cyclic dipeptides (CDPs) are a group of hormone-like molecules that are evolutionarily conserved from bacteria to humans. In bacteria, CDPs are used in quorum sensing (QS) to communicate information about population size and to regulate a behavioural switch from symbiosis with their host to virulence. In mammals, CDPs have been shown to act on glial cells (macrophage-like cells) to control a conceptually homologous behavioural switch between homeostatic and inflammatory modes, with implications for the control of neurodegenerative disease. Here we argue that, because of their capacity to regulate inflammation via glial cells and induce a protective response in neuronal cells, CDPs have potential therapeutic utility in an array of inflammatory diseases.","author":[{"dropping-particle":"","family":"Bellezza","given":"Ilaria","non-dropping-particle":"","parse-names":false,"suffix":""},{"dropping-particle":"","family":"Peirce","given":"Matthew J.","non-dropping-particle":"","parse-names":false,"suffix":""},{"dropping-particle":"","family":"Minelli","given":"Alba","non-dropping-particle":"","parse-names":false,"suffix":""}],"container-title":"Trends in Molecular Medicine","id":"ITEM-1","issue":"10","issued":{"date-parts":[["2014","10"]]},"page":"551-558","publisher":"Elsevier Ltd","title":"Cyclic dipeptides: from bugs to brain","type":"article-journal","volume":"20"},"uris":["http://www.mendeley.com/documents/?uuid=a383edee-d62f-4aec-81dc-3a32b48aef53"]}],"mendeley":{"formattedCitation":"&lt;sup&gt;5&lt;/sup&gt;","plainTextFormattedCitation":"5","previouslyFormattedCitation":"&lt;sup&gt;5&lt;/sup&gt;"},"properties":{"noteIndex":0},"schema":"https://github.com/citation-style-language/schema/raw/master/csl-citation.json"}</w:instrText>
      </w:r>
      <w:r w:rsidR="00646C4E" w:rsidRPr="003D7736">
        <w:rPr>
          <w:sz w:val="22"/>
          <w:szCs w:val="22"/>
        </w:rPr>
        <w:fldChar w:fldCharType="separate"/>
      </w:r>
      <w:r w:rsidR="00416A5E" w:rsidRPr="00416A5E">
        <w:rPr>
          <w:noProof/>
          <w:sz w:val="22"/>
          <w:szCs w:val="22"/>
          <w:vertAlign w:val="superscript"/>
        </w:rPr>
        <w:t>5</w:t>
      </w:r>
      <w:r w:rsidR="00646C4E" w:rsidRPr="003D7736">
        <w:rPr>
          <w:sz w:val="22"/>
          <w:szCs w:val="22"/>
        </w:rPr>
        <w:fldChar w:fldCharType="end"/>
      </w:r>
      <w:r w:rsidR="00300DBC" w:rsidRPr="003D7736">
        <w:rPr>
          <w:sz w:val="22"/>
          <w:szCs w:val="22"/>
        </w:rPr>
        <w:t xml:space="preserve">. </w:t>
      </w:r>
      <w:r w:rsidR="00F337D7" w:rsidRPr="003D7736">
        <w:rPr>
          <w:sz w:val="22"/>
          <w:szCs w:val="22"/>
        </w:rPr>
        <w:t xml:space="preserve">S druge strane, </w:t>
      </w:r>
      <w:proofErr w:type="spellStart"/>
      <w:r w:rsidR="00F337D7" w:rsidRPr="003D7736">
        <w:rPr>
          <w:sz w:val="22"/>
          <w:szCs w:val="22"/>
        </w:rPr>
        <w:t>neaminoacilirane</w:t>
      </w:r>
      <w:proofErr w:type="spellEnd"/>
      <w:r w:rsidR="00F337D7" w:rsidRPr="003D7736">
        <w:rPr>
          <w:sz w:val="22"/>
          <w:szCs w:val="22"/>
        </w:rPr>
        <w:t xml:space="preserve"> tRNA imaju važnu ulogu u regulaciji u stanici. Shodno tome pri određenim staničnim uvjetima poput stresa</w:t>
      </w:r>
      <w:r w:rsidR="009B6E95" w:rsidRPr="003D7736">
        <w:rPr>
          <w:sz w:val="22"/>
          <w:szCs w:val="22"/>
        </w:rPr>
        <w:t>,</w:t>
      </w:r>
      <w:r w:rsidR="00F337D7" w:rsidRPr="003D7736">
        <w:rPr>
          <w:sz w:val="22"/>
          <w:szCs w:val="22"/>
        </w:rPr>
        <w:t xml:space="preserve"> </w:t>
      </w:r>
      <w:proofErr w:type="spellStart"/>
      <w:r w:rsidR="00F337D7" w:rsidRPr="003D7736">
        <w:rPr>
          <w:sz w:val="22"/>
          <w:szCs w:val="22"/>
        </w:rPr>
        <w:t>neaminoacilirana</w:t>
      </w:r>
      <w:proofErr w:type="spellEnd"/>
      <w:r w:rsidR="00F337D7" w:rsidRPr="003D7736">
        <w:rPr>
          <w:sz w:val="22"/>
          <w:szCs w:val="22"/>
        </w:rPr>
        <w:t xml:space="preserve"> tRNA se akumulira</w:t>
      </w:r>
      <w:r w:rsidR="003E3ED4" w:rsidRPr="003D7736">
        <w:rPr>
          <w:sz w:val="22"/>
          <w:szCs w:val="22"/>
        </w:rPr>
        <w:t xml:space="preserve"> na ribosomu</w:t>
      </w:r>
      <w:r w:rsidR="00F337D7" w:rsidRPr="003D7736">
        <w:rPr>
          <w:sz w:val="22"/>
          <w:szCs w:val="22"/>
        </w:rPr>
        <w:t xml:space="preserve"> i na taj način </w:t>
      </w:r>
      <w:r w:rsidR="00F63AD1" w:rsidRPr="003D7736">
        <w:rPr>
          <w:sz w:val="22"/>
          <w:szCs w:val="22"/>
        </w:rPr>
        <w:t xml:space="preserve">aktivira signalni put u </w:t>
      </w:r>
      <w:r w:rsidR="00F337D7" w:rsidRPr="003D7736">
        <w:rPr>
          <w:sz w:val="22"/>
          <w:szCs w:val="22"/>
        </w:rPr>
        <w:t xml:space="preserve">stanici </w:t>
      </w:r>
      <w:r w:rsidR="00144BE9" w:rsidRPr="003D7736">
        <w:rPr>
          <w:sz w:val="22"/>
          <w:szCs w:val="22"/>
        </w:rPr>
        <w:t xml:space="preserve">da pokrene tzv. </w:t>
      </w:r>
      <w:r w:rsidR="00C02DA8">
        <w:rPr>
          <w:sz w:val="22"/>
          <w:szCs w:val="22"/>
        </w:rPr>
        <w:t>strogi odgovor</w:t>
      </w:r>
      <w:r w:rsidR="00F63AD1" w:rsidRPr="003D7736">
        <w:rPr>
          <w:sz w:val="22"/>
          <w:szCs w:val="22"/>
        </w:rPr>
        <w:t xml:space="preserve"> </w:t>
      </w:r>
      <w:r w:rsidR="00027DFB">
        <w:rPr>
          <w:sz w:val="22"/>
          <w:szCs w:val="22"/>
        </w:rPr>
        <w:t xml:space="preserve">(eng. </w:t>
      </w:r>
      <w:proofErr w:type="spellStart"/>
      <w:r w:rsidR="00027DFB" w:rsidRPr="00027DFB">
        <w:rPr>
          <w:i/>
          <w:iCs/>
          <w:sz w:val="22"/>
          <w:szCs w:val="22"/>
        </w:rPr>
        <w:t>stringent</w:t>
      </w:r>
      <w:proofErr w:type="spellEnd"/>
      <w:r w:rsidR="00027DFB" w:rsidRPr="00027DFB">
        <w:rPr>
          <w:i/>
          <w:iCs/>
          <w:sz w:val="22"/>
          <w:szCs w:val="22"/>
        </w:rPr>
        <w:t xml:space="preserve"> </w:t>
      </w:r>
      <w:proofErr w:type="spellStart"/>
      <w:r w:rsidR="00027DFB" w:rsidRPr="00027DFB">
        <w:rPr>
          <w:i/>
          <w:iCs/>
          <w:sz w:val="22"/>
          <w:szCs w:val="22"/>
        </w:rPr>
        <w:t>response</w:t>
      </w:r>
      <w:proofErr w:type="spellEnd"/>
      <w:r w:rsidR="00027DFB">
        <w:rPr>
          <w:sz w:val="22"/>
          <w:szCs w:val="22"/>
        </w:rPr>
        <w:t>)</w:t>
      </w:r>
      <w:r w:rsidR="00144BE9" w:rsidRPr="003D7736">
        <w:rPr>
          <w:sz w:val="22"/>
          <w:szCs w:val="22"/>
        </w:rPr>
        <w:t>. Nakon toga stanica poduzima određene radnje vezano uz replikaciju, transkripciju i translaciju kako bi prilagodila metabolizam i rast prema postojećim uvjetima</w:t>
      </w:r>
      <w:r w:rsidR="00EA3D5A" w:rsidRPr="003D7736">
        <w:rPr>
          <w:sz w:val="22"/>
          <w:szCs w:val="22"/>
        </w:rPr>
        <w:fldChar w:fldCharType="begin" w:fldLock="1"/>
      </w:r>
      <w:r w:rsidR="00DA12E9">
        <w:rPr>
          <w:sz w:val="22"/>
          <w:szCs w:val="22"/>
        </w:rPr>
        <w:instrText>ADDIN CSL_CITATION {"citationItems":[{"id":"ITEM-1","itemData":{"DOI":"10.1093/femsre/fuz009","ISSN":"15746976","PMID":"30980074","abstract":"Bacteria use dedicated mechanisms to respond adequately to fluctuating environments and to optimize their chances of survival in harsh conditions. One of the major stress responses used by virtually all bacteria relies on the sharp accumulation of an alarmone, the guanosine penta- or tetra-phosphate commonly referred to as (p)ppGpp. Under stressful conditions, essentially nutrient starvation, these second messengers completely reshape the metabolism and physiology by coordinately modulating growth, transcription, translation and cell cycle. As a central regulator of bacterial stress response, the alarmone is also involved in biofilm formation, virulence, antibiotics tolerance and resistance in many pathogenic bacteria. Intracellular concentrations of (p)ppGpp are determined by a highly conserved and widely distributed family of proteins called RelA-SpoT Homologs (RSH). Recently, several studies uncovering mechanisms that regulate RSH activities have renewed a strong interest in this field. In this review, we outline the diversity of the RSH protein family as well as the molecular devices used by bacteria to integrate and transform environmental cues into intracellular (p)ppGpp levels.","author":[{"dropping-particle":"","family":"Ronneau","given":"Séverin","non-dropping-particle":"","parse-names":false,"suffix":""},{"dropping-particle":"","family":"Hallez","given":"Régis","non-dropping-particle":"","parse-names":false,"suffix":""}],"container-title":"FEMS Microbiology Reviews","id":"ITEM-1","issue":"4","issued":{"date-parts":[["2019"]]},"page":"389-400","title":"Make and break the alarmone: Regulation of (p)ppGpp synthetase/hydrolase enzymes in bacteria","type":"article-journal","volume":"43"},"uris":["http://www.mendeley.com/documents/?uuid=7942f98a-e807-4eea-817c-e56e4559f1c2"]}],"mendeley":{"formattedCitation":"&lt;sup&gt;6&lt;/sup&gt;","plainTextFormattedCitation":"6","previouslyFormattedCitation":"&lt;sup&gt;6&lt;/sup&gt;"},"properties":{"noteIndex":0},"schema":"https://github.com/citation-style-language/schema/raw/master/csl-citation.json"}</w:instrText>
      </w:r>
      <w:r w:rsidR="00EA3D5A" w:rsidRPr="003D7736">
        <w:rPr>
          <w:sz w:val="22"/>
          <w:szCs w:val="22"/>
        </w:rPr>
        <w:fldChar w:fldCharType="separate"/>
      </w:r>
      <w:r w:rsidR="00416A5E" w:rsidRPr="00416A5E">
        <w:rPr>
          <w:noProof/>
          <w:sz w:val="22"/>
          <w:szCs w:val="22"/>
          <w:vertAlign w:val="superscript"/>
        </w:rPr>
        <w:t>6</w:t>
      </w:r>
      <w:r w:rsidR="00EA3D5A" w:rsidRPr="003D7736">
        <w:rPr>
          <w:sz w:val="22"/>
          <w:szCs w:val="22"/>
        </w:rPr>
        <w:fldChar w:fldCharType="end"/>
      </w:r>
      <w:r w:rsidR="00144BE9" w:rsidRPr="003D7736">
        <w:rPr>
          <w:sz w:val="22"/>
          <w:szCs w:val="22"/>
        </w:rPr>
        <w:t xml:space="preserve">. </w:t>
      </w:r>
      <w:r w:rsidR="003E3ED4" w:rsidRPr="003D7736">
        <w:rPr>
          <w:sz w:val="22"/>
          <w:szCs w:val="22"/>
        </w:rPr>
        <w:t xml:space="preserve">Također, u bakterijama postoji </w:t>
      </w:r>
      <w:r w:rsidR="0077086A" w:rsidRPr="003D7736">
        <w:rPr>
          <w:sz w:val="22"/>
          <w:szCs w:val="22"/>
        </w:rPr>
        <w:t>tzv. T-</w:t>
      </w:r>
      <w:proofErr w:type="spellStart"/>
      <w:r w:rsidR="0077086A" w:rsidRPr="003D7736">
        <w:rPr>
          <w:sz w:val="22"/>
          <w:szCs w:val="22"/>
        </w:rPr>
        <w:t>box</w:t>
      </w:r>
      <w:proofErr w:type="spellEnd"/>
      <w:r w:rsidR="0077086A" w:rsidRPr="003D7736">
        <w:rPr>
          <w:sz w:val="22"/>
          <w:szCs w:val="22"/>
        </w:rPr>
        <w:t xml:space="preserve"> </w:t>
      </w:r>
      <w:r w:rsidR="003E3ED4" w:rsidRPr="003D7736">
        <w:rPr>
          <w:sz w:val="22"/>
          <w:szCs w:val="22"/>
        </w:rPr>
        <w:t xml:space="preserve">regulatorni mehanizam u koji su </w:t>
      </w:r>
      <w:r w:rsidR="0077086A" w:rsidRPr="003D7736">
        <w:rPr>
          <w:sz w:val="22"/>
          <w:szCs w:val="22"/>
        </w:rPr>
        <w:t xml:space="preserve">između ostalog uključene </w:t>
      </w:r>
      <w:proofErr w:type="spellStart"/>
      <w:r w:rsidR="0077086A" w:rsidRPr="003D7736">
        <w:rPr>
          <w:sz w:val="22"/>
          <w:szCs w:val="22"/>
        </w:rPr>
        <w:t>neaminoacilirane</w:t>
      </w:r>
      <w:proofErr w:type="spellEnd"/>
      <w:r w:rsidR="0077086A" w:rsidRPr="003D7736">
        <w:rPr>
          <w:sz w:val="22"/>
          <w:szCs w:val="22"/>
        </w:rPr>
        <w:t xml:space="preserve"> tRNA. Vezanje</w:t>
      </w:r>
      <w:r w:rsidR="008740CF">
        <w:rPr>
          <w:sz w:val="22"/>
          <w:szCs w:val="22"/>
        </w:rPr>
        <w:t>m</w:t>
      </w:r>
      <w:r w:rsidR="0077086A" w:rsidRPr="003D7736">
        <w:rPr>
          <w:sz w:val="22"/>
          <w:szCs w:val="22"/>
        </w:rPr>
        <w:t xml:space="preserve"> </w:t>
      </w:r>
      <w:proofErr w:type="spellStart"/>
      <w:r w:rsidR="0077086A" w:rsidRPr="003D7736">
        <w:rPr>
          <w:sz w:val="22"/>
          <w:szCs w:val="22"/>
        </w:rPr>
        <w:t>ne</w:t>
      </w:r>
      <w:r w:rsidR="00585708" w:rsidRPr="003D7736">
        <w:rPr>
          <w:sz w:val="22"/>
          <w:szCs w:val="22"/>
        </w:rPr>
        <w:t>aminoacilirane</w:t>
      </w:r>
      <w:proofErr w:type="spellEnd"/>
      <w:r w:rsidR="0077086A" w:rsidRPr="003D7736">
        <w:rPr>
          <w:sz w:val="22"/>
          <w:szCs w:val="22"/>
        </w:rPr>
        <w:t xml:space="preserve"> tRNA molekule na </w:t>
      </w:r>
      <w:proofErr w:type="spellStart"/>
      <w:r w:rsidR="005766C9" w:rsidRPr="003D7736">
        <w:rPr>
          <w:sz w:val="22"/>
          <w:szCs w:val="22"/>
        </w:rPr>
        <w:t>riboprekidač</w:t>
      </w:r>
      <w:proofErr w:type="spellEnd"/>
      <w:r w:rsidR="00A14F8A" w:rsidRPr="003D7736">
        <w:rPr>
          <w:sz w:val="22"/>
          <w:szCs w:val="22"/>
        </w:rPr>
        <w:t xml:space="preserve">, regulatorni dio </w:t>
      </w:r>
      <w:proofErr w:type="spellStart"/>
      <w:r w:rsidR="00A14F8A" w:rsidRPr="003D7736">
        <w:rPr>
          <w:sz w:val="22"/>
          <w:szCs w:val="22"/>
        </w:rPr>
        <w:t>mRNA</w:t>
      </w:r>
      <w:proofErr w:type="spellEnd"/>
      <w:r w:rsidR="00A14F8A" w:rsidRPr="003D7736">
        <w:rPr>
          <w:sz w:val="22"/>
          <w:szCs w:val="22"/>
        </w:rPr>
        <w:t xml:space="preserve"> koji veže male molekule, ne dolazi do nastajanja terminatora transkripcije pri čemu se neometano događa transkripcija željenog gena</w:t>
      </w:r>
      <w:r w:rsidR="00585708" w:rsidRPr="003D7736">
        <w:rPr>
          <w:sz w:val="22"/>
          <w:szCs w:val="22"/>
        </w:rPr>
        <w:t xml:space="preserve"> kodiranog tom istom </w:t>
      </w:r>
      <w:proofErr w:type="spellStart"/>
      <w:r w:rsidR="00585708" w:rsidRPr="003D7736">
        <w:rPr>
          <w:sz w:val="22"/>
          <w:szCs w:val="22"/>
        </w:rPr>
        <w:t>mRNA</w:t>
      </w:r>
      <w:proofErr w:type="spellEnd"/>
      <w:r w:rsidR="00A14F8A" w:rsidRPr="003D7736">
        <w:rPr>
          <w:sz w:val="22"/>
          <w:szCs w:val="22"/>
        </w:rPr>
        <w:t xml:space="preserve">. Na taj način stanica u nedostatku </w:t>
      </w:r>
      <w:proofErr w:type="spellStart"/>
      <w:r w:rsidR="00EA3D5A" w:rsidRPr="003D7736">
        <w:rPr>
          <w:sz w:val="22"/>
          <w:szCs w:val="22"/>
        </w:rPr>
        <w:t>aminoacilirane</w:t>
      </w:r>
      <w:proofErr w:type="spellEnd"/>
      <w:r w:rsidR="00A14F8A" w:rsidRPr="003D7736">
        <w:rPr>
          <w:sz w:val="22"/>
          <w:szCs w:val="22"/>
        </w:rPr>
        <w:t xml:space="preserve"> tRNA dolazi do </w:t>
      </w:r>
      <w:r w:rsidR="001C4DBC" w:rsidRPr="003D7736">
        <w:rPr>
          <w:sz w:val="22"/>
          <w:szCs w:val="22"/>
        </w:rPr>
        <w:t xml:space="preserve">potrebne količine iste </w:t>
      </w:r>
      <w:r w:rsidR="00A14F8A" w:rsidRPr="003D7736">
        <w:rPr>
          <w:sz w:val="22"/>
          <w:szCs w:val="22"/>
        </w:rPr>
        <w:t>povećan</w:t>
      </w:r>
      <w:r w:rsidR="001C4DBC" w:rsidRPr="003D7736">
        <w:rPr>
          <w:sz w:val="22"/>
          <w:szCs w:val="22"/>
        </w:rPr>
        <w:t>j</w:t>
      </w:r>
      <w:r w:rsidR="00A14F8A" w:rsidRPr="003D7736">
        <w:rPr>
          <w:sz w:val="22"/>
          <w:szCs w:val="22"/>
        </w:rPr>
        <w:t>e</w:t>
      </w:r>
      <w:r w:rsidR="001C4DBC" w:rsidRPr="003D7736">
        <w:rPr>
          <w:sz w:val="22"/>
          <w:szCs w:val="22"/>
        </w:rPr>
        <w:t>m</w:t>
      </w:r>
      <w:r w:rsidR="00A14F8A" w:rsidRPr="003D7736">
        <w:rPr>
          <w:sz w:val="22"/>
          <w:szCs w:val="22"/>
        </w:rPr>
        <w:t xml:space="preserve"> ekspresije gena</w:t>
      </w:r>
      <w:r w:rsidR="001C4DBC" w:rsidRPr="003D7736">
        <w:rPr>
          <w:sz w:val="22"/>
          <w:szCs w:val="22"/>
        </w:rPr>
        <w:t xml:space="preserve"> važnih u aminoaciliranju</w:t>
      </w:r>
      <w:r w:rsidR="00EA3D5A" w:rsidRPr="003D7736">
        <w:rPr>
          <w:sz w:val="22"/>
          <w:szCs w:val="22"/>
        </w:rPr>
        <w:fldChar w:fldCharType="begin" w:fldLock="1"/>
      </w:r>
      <w:r w:rsidR="00DA12E9">
        <w:rPr>
          <w:sz w:val="22"/>
          <w:szCs w:val="22"/>
        </w:rPr>
        <w:instrText>ADDIN CSL_CITATION {"citationItems":[{"id":"ITEM-1","itemData":{"DOI":"10.1016/j.bbagrm.2014.04.022","ISSN":"18749399","abstract":"The T box riboswitch is a cis-acting regulatory RNA that controls expression of amino acid-related genes in response to the aminoacylation state of a specific tRNA. Multiple genes in the same organism can utilize this mechanism, with each gene responding independently to its cognate tRNA. The uncharged tRNA interacts directly with the regulatory RNA element, and this interaction promotes readthrough of an intrinsic transcriptional termination site upstream of the regulated coding sequence. A second class of T box elements uses a similar tRNA-dependent response to regulate translation initiation. This review will describe the current state of our knowledge about this regulatory system. This article is part of a Special Issue entitled: Riboswitches.","author":[{"dropping-particle":"","family":"Henkin","given":"Tina M.","non-dropping-particle":"","parse-names":false,"suffix":""}],"container-title":"Biochimica et Biophysica Acta (BBA) - Gene Regulatory Mechanisms","id":"ITEM-1","issue":"10","issued":{"date-parts":[["2014","10"]]},"page":"959-963","publisher":"Elsevier B.V.","title":"The T box riboswitch: A novel regulatory RNA that utilizes tRNA as its ligand","type":"article-journal","volume":"1839"},"uris":["http://www.mendeley.com/documents/?uuid=6e2f68ce-e545-4823-8e3a-9c2f72a327e4"]}],"mendeley":{"formattedCitation":"&lt;sup&gt;7&lt;/sup&gt;","plainTextFormattedCitation":"7","previouslyFormattedCitation":"&lt;sup&gt;7&lt;/sup&gt;"},"properties":{"noteIndex":0},"schema":"https://github.com/citation-style-language/schema/raw/master/csl-citation.json"}</w:instrText>
      </w:r>
      <w:r w:rsidR="00EA3D5A" w:rsidRPr="003D7736">
        <w:rPr>
          <w:sz w:val="22"/>
          <w:szCs w:val="22"/>
        </w:rPr>
        <w:fldChar w:fldCharType="separate"/>
      </w:r>
      <w:r w:rsidR="00416A5E" w:rsidRPr="00416A5E">
        <w:rPr>
          <w:noProof/>
          <w:sz w:val="22"/>
          <w:szCs w:val="22"/>
          <w:vertAlign w:val="superscript"/>
        </w:rPr>
        <w:t>7</w:t>
      </w:r>
      <w:r w:rsidR="00EA3D5A" w:rsidRPr="003D7736">
        <w:rPr>
          <w:sz w:val="22"/>
          <w:szCs w:val="22"/>
        </w:rPr>
        <w:fldChar w:fldCharType="end"/>
      </w:r>
      <w:r w:rsidR="00EA3D5A" w:rsidRPr="003D7736">
        <w:rPr>
          <w:sz w:val="22"/>
          <w:szCs w:val="22"/>
          <w:vertAlign w:val="superscript"/>
        </w:rPr>
        <w:t>,</w:t>
      </w:r>
      <w:r w:rsidR="00EA3D5A" w:rsidRPr="003D7736">
        <w:rPr>
          <w:sz w:val="22"/>
          <w:szCs w:val="22"/>
        </w:rPr>
        <w:fldChar w:fldCharType="begin" w:fldLock="1"/>
      </w:r>
      <w:r w:rsidR="00DA12E9">
        <w:rPr>
          <w:sz w:val="22"/>
          <w:szCs w:val="22"/>
        </w:rPr>
        <w:instrText>ADDIN CSL_CITATION {"citationItems":[{"id":"ITEM-1","itemData":{"DOI":"10.1016/j.febslet.2009.11.056","ISSN":"0014-5793","PMID":"19932103","abstract":"The T box mechanism is widely used in Gram‐positive bacteria to regulate expression of aminoacyl‐tRNA synthetase genes and genes involved in amino acid biosynthesis and uptake. Binding of a specific uncharged tRNA to a riboswitch element in the nascent transcript causes a structural change in the transcript that promotes expression of the downstream coding sequence. In most cases, this occurs by stabilization of an antiterminator element that competes with formation of a terminator helix. Specific tRNA recognition by the nascent transcript results in increased expression of genes important for tRNA aminoacylation in response to decreased pools of charged tRNA.","author":[{"dropping-particle":"","family":"Green","given":"Nicholas J.","non-dropping-particle":"","parse-names":false,"suffix":""},{"dropping-particle":"","family":"Grundy","given":"Frank J.","non-dropping-particle":"","parse-names":false,"suffix":""},{"dropping-particle":"","family":"Henkin","given":"Tina M.","non-dropping-particle":"","parse-names":false,"suffix":""}],"container-title":"FEBS Letters","id":"ITEM-1","issue":"2","issued":{"date-parts":[["2010","1","21"]]},"page":"318-324","publisher":"Federation of European Biochemical Societies","title":"The T box mechanism: tRNA as a regulatory molecule","type":"article-journal","volume":"584"},"uris":["http://www.mendeley.com/documents/?uuid=32189324-0323-4b21-95f3-207279a6f7c7"]}],"mendeley":{"formattedCitation":"&lt;sup&gt;8&lt;/sup&gt;","plainTextFormattedCitation":"8","previouslyFormattedCitation":"&lt;sup&gt;8&lt;/sup&gt;"},"properties":{"noteIndex":0},"schema":"https://github.com/citation-style-language/schema/raw/master/csl-citation.json"}</w:instrText>
      </w:r>
      <w:r w:rsidR="00EA3D5A" w:rsidRPr="003D7736">
        <w:rPr>
          <w:sz w:val="22"/>
          <w:szCs w:val="22"/>
        </w:rPr>
        <w:fldChar w:fldCharType="separate"/>
      </w:r>
      <w:r w:rsidR="00416A5E" w:rsidRPr="00416A5E">
        <w:rPr>
          <w:noProof/>
          <w:sz w:val="22"/>
          <w:szCs w:val="22"/>
          <w:vertAlign w:val="superscript"/>
        </w:rPr>
        <w:t>8</w:t>
      </w:r>
      <w:r w:rsidR="00EA3D5A" w:rsidRPr="003D7736">
        <w:rPr>
          <w:sz w:val="22"/>
          <w:szCs w:val="22"/>
        </w:rPr>
        <w:fldChar w:fldCharType="end"/>
      </w:r>
      <w:r w:rsidR="00A14F8A" w:rsidRPr="003D7736">
        <w:rPr>
          <w:sz w:val="22"/>
          <w:szCs w:val="22"/>
        </w:rPr>
        <w:t xml:space="preserve">. </w:t>
      </w:r>
      <w:r w:rsidR="00065713" w:rsidRPr="003D7736">
        <w:rPr>
          <w:sz w:val="22"/>
          <w:szCs w:val="22"/>
        </w:rPr>
        <w:t>Osim navedenog, poznato je da su i neke modifikacije tRNA zaslužne za regulaciju ekspresije gena. Na kraju, jedna od najzanimljivi</w:t>
      </w:r>
      <w:r w:rsidR="00585708" w:rsidRPr="003D7736">
        <w:rPr>
          <w:sz w:val="22"/>
          <w:szCs w:val="22"/>
        </w:rPr>
        <w:t>ji</w:t>
      </w:r>
      <w:r w:rsidR="00065713" w:rsidRPr="003D7736">
        <w:rPr>
          <w:sz w:val="22"/>
          <w:szCs w:val="22"/>
        </w:rPr>
        <w:t xml:space="preserve">h nekanonskih uloga tRNA je </w:t>
      </w:r>
      <w:r w:rsidR="005766C9" w:rsidRPr="003D7736">
        <w:rPr>
          <w:sz w:val="22"/>
          <w:szCs w:val="22"/>
        </w:rPr>
        <w:t xml:space="preserve">da služe kao </w:t>
      </w:r>
      <w:proofErr w:type="spellStart"/>
      <w:r w:rsidR="005766C9" w:rsidRPr="003D7736">
        <w:rPr>
          <w:sz w:val="22"/>
          <w:szCs w:val="22"/>
        </w:rPr>
        <w:t>prekursori</w:t>
      </w:r>
      <w:proofErr w:type="spellEnd"/>
      <w:r w:rsidR="005766C9" w:rsidRPr="003D7736">
        <w:rPr>
          <w:sz w:val="22"/>
          <w:szCs w:val="22"/>
        </w:rPr>
        <w:t xml:space="preserve"> u nastajanju kratkih </w:t>
      </w:r>
      <w:r w:rsidR="00027DFB">
        <w:rPr>
          <w:sz w:val="22"/>
          <w:szCs w:val="22"/>
        </w:rPr>
        <w:t>fragmenata tRNA</w:t>
      </w:r>
      <w:r w:rsidR="005766C9" w:rsidRPr="003D7736">
        <w:rPr>
          <w:sz w:val="22"/>
          <w:szCs w:val="22"/>
        </w:rPr>
        <w:t xml:space="preserve">. </w:t>
      </w:r>
      <w:r w:rsidR="00585708" w:rsidRPr="003D7736">
        <w:rPr>
          <w:sz w:val="22"/>
          <w:szCs w:val="22"/>
        </w:rPr>
        <w:t xml:space="preserve">Iako se u početku smatralo da su </w:t>
      </w:r>
      <w:r w:rsidR="00027DFB">
        <w:rPr>
          <w:sz w:val="22"/>
          <w:szCs w:val="22"/>
        </w:rPr>
        <w:t xml:space="preserve">fragmenti tRNA </w:t>
      </w:r>
      <w:r w:rsidR="00585708" w:rsidRPr="003D7736">
        <w:rPr>
          <w:sz w:val="22"/>
          <w:szCs w:val="22"/>
        </w:rPr>
        <w:t>samo nasumični produkti razgradnje tRNA otkriveno je da ipak imaju svoju</w:t>
      </w:r>
      <w:r w:rsidR="003D7736">
        <w:rPr>
          <w:sz w:val="22"/>
          <w:szCs w:val="22"/>
        </w:rPr>
        <w:t xml:space="preserve"> </w:t>
      </w:r>
      <w:r w:rsidR="00585708" w:rsidRPr="003D7736">
        <w:rPr>
          <w:sz w:val="22"/>
          <w:szCs w:val="22"/>
        </w:rPr>
        <w:t xml:space="preserve">ulogu. </w:t>
      </w:r>
    </w:p>
    <w:p w14:paraId="1B7477C0" w14:textId="77777777" w:rsidR="003D7736" w:rsidRDefault="003D7736" w:rsidP="00CF0FC6">
      <w:pPr>
        <w:pStyle w:val="OCJENSKIRADOVIOdlomak3NASTAVAKODLOMKA"/>
        <w:rPr>
          <w:sz w:val="22"/>
          <w:szCs w:val="22"/>
        </w:rPr>
      </w:pPr>
    </w:p>
    <w:p w14:paraId="493A16A7" w14:textId="6A94EF04" w:rsidR="003D7736" w:rsidRPr="003D7736" w:rsidRDefault="003D7736" w:rsidP="00CF0FC6">
      <w:pPr>
        <w:pStyle w:val="OCJENSKIRADOVIOdlomak3NASTAVAKODLOMKA"/>
        <w:rPr>
          <w:caps/>
          <w:sz w:val="22"/>
          <w:szCs w:val="22"/>
        </w:rPr>
        <w:sectPr w:rsidR="003D7736" w:rsidRPr="003D7736" w:rsidSect="009B2062">
          <w:headerReference w:type="default" r:id="rId13"/>
          <w:footerReference w:type="default" r:id="rId14"/>
          <w:pgSz w:w="11907" w:h="16840" w:code="9"/>
          <w:pgMar w:top="1701" w:right="1418" w:bottom="1701" w:left="1418" w:header="1134" w:footer="1134" w:gutter="0"/>
          <w:pgNumType w:start="1"/>
          <w:cols w:space="708"/>
          <w:docGrid w:linePitch="360"/>
        </w:sectPr>
      </w:pPr>
    </w:p>
    <w:p w14:paraId="5483D092" w14:textId="77777777" w:rsidR="00424536" w:rsidRPr="003D7736" w:rsidRDefault="00695294" w:rsidP="00070565">
      <w:pPr>
        <w:pStyle w:val="OCJENSKIRADOVI1Naslovpoglavlja"/>
      </w:pPr>
      <w:bookmarkStart w:id="6" w:name="_Toc163562060"/>
      <w:r w:rsidRPr="003D7736">
        <w:lastRenderedPageBreak/>
        <w:t xml:space="preserve">Fragmenti </w:t>
      </w:r>
      <w:r w:rsidRPr="003D7736">
        <w:rPr>
          <w:caps w:val="0"/>
        </w:rPr>
        <w:t>tRNA</w:t>
      </w:r>
      <w:bookmarkEnd w:id="6"/>
    </w:p>
    <w:p w14:paraId="111B5FC7" w14:textId="1DC1A89D" w:rsidR="003D7736" w:rsidRPr="003D7736" w:rsidRDefault="003D7736" w:rsidP="009B6E95">
      <w:pPr>
        <w:spacing w:line="360" w:lineRule="auto"/>
        <w:jc w:val="both"/>
      </w:pPr>
      <w:r w:rsidRPr="003D7736">
        <w:rPr>
          <w:sz w:val="22"/>
          <w:szCs w:val="22"/>
        </w:rPr>
        <w:t xml:space="preserve">Fragmenti tRNA prvi su puta opisani 1990. u bakteriji </w:t>
      </w:r>
      <w:proofErr w:type="spellStart"/>
      <w:r w:rsidRPr="003D7736">
        <w:rPr>
          <w:i/>
          <w:iCs/>
          <w:sz w:val="22"/>
          <w:szCs w:val="22"/>
        </w:rPr>
        <w:t>Eschericha</w:t>
      </w:r>
      <w:proofErr w:type="spellEnd"/>
      <w:r w:rsidRPr="003D7736">
        <w:rPr>
          <w:i/>
          <w:iCs/>
          <w:sz w:val="22"/>
          <w:szCs w:val="22"/>
        </w:rPr>
        <w:t xml:space="preserve"> </w:t>
      </w:r>
      <w:proofErr w:type="spellStart"/>
      <w:r w:rsidRPr="003D7736">
        <w:rPr>
          <w:i/>
          <w:iCs/>
          <w:sz w:val="22"/>
          <w:szCs w:val="22"/>
        </w:rPr>
        <w:t>coli</w:t>
      </w:r>
      <w:proofErr w:type="spellEnd"/>
      <w:r w:rsidRPr="003D7736">
        <w:rPr>
          <w:sz w:val="22"/>
          <w:szCs w:val="22"/>
        </w:rPr>
        <w:t xml:space="preserve"> uz pretpostavku da su se pojavili kao odgovor na infekciju uzrokovanu bakteriofagom</w:t>
      </w:r>
      <w:r w:rsidRPr="003D7736">
        <w:rPr>
          <w:sz w:val="22"/>
          <w:szCs w:val="22"/>
        </w:rPr>
        <w:fldChar w:fldCharType="begin" w:fldLock="1"/>
      </w:r>
      <w:r w:rsidR="00DA12E9">
        <w:rPr>
          <w:sz w:val="22"/>
          <w:szCs w:val="22"/>
        </w:rPr>
        <w:instrText>ADDIN CSL_CITATION {"citationItems":[{"id":"ITEM-1","itemData":{"DOI":"10.1002/j.1460-2075.1990.tb08253.x","ISBN":"0000000000000","ISSN":"02614189","PMID":"1691706","abstract":"The optional Escherichia coli prr locus restricts phage T4 mutants lacking polynucleotide kinase or RNA ligase. Underlying this restriction is the specific manifestation of the T4-induced anticodon nuclease, an enzyme which triggers the cleavage-ligation of the host tRNALys. We report here the molecular cloning, nucleotide sequence and mutational analysis of prr-associated DNA. The results indicate that prr encodes a latent form of anticodon nuclease consisting of a core enzyme and cognate masking agents. They suggest that the T4-encoded factors of anticodon nuclease counteract the prr-encoded masking agents, thus activating the latent enzyme. The encoding of a tRNA cleavage-ligation pathway by two separate genetic systems which cohabitate E. coli may provide a clue to the evolution of RNA splicing mechanisms mediated by proteins.","author":[{"dropping-particle":"","family":"Levitz","given":"R.","non-dropping-particle":"","parse-names":false,"suffix":""},{"dropping-particle":"","family":"Chapman","given":"D.","non-dropping-particle":"","parse-names":false,"suffix":""},{"dropping-particle":"","family":"Amitsur","given":"M.","non-dropping-particle":"","parse-names":false,"suffix":""},{"dropping-particle":"","family":"Green","given":"R.","non-dropping-particle":"","parse-names":false,"suffix":""},{"dropping-particle":"","family":"Snyder","given":"L.","non-dropping-particle":"","parse-names":false,"suffix":""},{"dropping-particle":"","family":"Kaufmann","given":"G.","non-dropping-particle":"","parse-names":false,"suffix":""}],"container-title":"The EMBO Journal","id":"ITEM-1","issue":"5","issued":{"date-parts":[["1990","5"]]},"page":"1383-1389","title":"The optional E. coli prr locus encodes a latent form of phage T4-induced anticodon nuclease.","type":"article-journal","volume":"9"},"uris":["http://www.mendeley.com/documents/?uuid=8ce08791-0f76-4c5b-82ed-1d0ec86066c2"]}],"mendeley":{"formattedCitation":"&lt;sup&gt;9&lt;/sup&gt;","plainTextFormattedCitation":"9","previouslyFormattedCitation":"&lt;sup&gt;9&lt;/sup&gt;"},"properties":{"noteIndex":0},"schema":"https://github.com/citation-style-language/schema/raw/master/csl-citation.json"}</w:instrText>
      </w:r>
      <w:r w:rsidRPr="003D7736">
        <w:rPr>
          <w:sz w:val="22"/>
          <w:szCs w:val="22"/>
        </w:rPr>
        <w:fldChar w:fldCharType="separate"/>
      </w:r>
      <w:r w:rsidR="00416A5E" w:rsidRPr="00416A5E">
        <w:rPr>
          <w:noProof/>
          <w:sz w:val="22"/>
          <w:szCs w:val="22"/>
          <w:vertAlign w:val="superscript"/>
        </w:rPr>
        <w:t>9</w:t>
      </w:r>
      <w:r w:rsidRPr="003D7736">
        <w:rPr>
          <w:sz w:val="22"/>
          <w:szCs w:val="22"/>
        </w:rPr>
        <w:fldChar w:fldCharType="end"/>
      </w:r>
      <w:r w:rsidRPr="003D7736">
        <w:rPr>
          <w:sz w:val="22"/>
          <w:szCs w:val="22"/>
        </w:rPr>
        <w:t xml:space="preserve">. Od tada pa do danas fragmenti tRNA su </w:t>
      </w:r>
      <w:proofErr w:type="spellStart"/>
      <w:r w:rsidRPr="003D7736">
        <w:rPr>
          <w:sz w:val="22"/>
          <w:szCs w:val="22"/>
        </w:rPr>
        <w:t>intezivno</w:t>
      </w:r>
      <w:proofErr w:type="spellEnd"/>
      <w:r w:rsidRPr="003D7736">
        <w:rPr>
          <w:sz w:val="22"/>
          <w:szCs w:val="22"/>
        </w:rPr>
        <w:t xml:space="preserve"> istraživani </w:t>
      </w:r>
      <w:r w:rsidR="006B141D">
        <w:rPr>
          <w:sz w:val="22"/>
          <w:szCs w:val="22"/>
        </w:rPr>
        <w:t>N</w:t>
      </w:r>
      <w:r w:rsidRPr="003D7736">
        <w:rPr>
          <w:sz w:val="22"/>
          <w:szCs w:val="22"/>
        </w:rPr>
        <w:t xml:space="preserve">orthern </w:t>
      </w:r>
      <w:proofErr w:type="spellStart"/>
      <w:r w:rsidRPr="003D7736">
        <w:rPr>
          <w:sz w:val="22"/>
          <w:szCs w:val="22"/>
        </w:rPr>
        <w:t>blot</w:t>
      </w:r>
      <w:proofErr w:type="spellEnd"/>
      <w:r w:rsidRPr="003D7736">
        <w:rPr>
          <w:sz w:val="22"/>
          <w:szCs w:val="22"/>
        </w:rPr>
        <w:t xml:space="preserve"> analizom i </w:t>
      </w:r>
      <w:proofErr w:type="spellStart"/>
      <w:r w:rsidRPr="003D7736">
        <w:rPr>
          <w:sz w:val="22"/>
          <w:szCs w:val="22"/>
        </w:rPr>
        <w:t>sRNA</w:t>
      </w:r>
      <w:proofErr w:type="spellEnd"/>
      <w:r w:rsidRPr="003D7736">
        <w:rPr>
          <w:sz w:val="22"/>
          <w:szCs w:val="22"/>
        </w:rPr>
        <w:t xml:space="preserve"> </w:t>
      </w:r>
      <w:proofErr w:type="spellStart"/>
      <w:r w:rsidRPr="003D7736">
        <w:rPr>
          <w:sz w:val="22"/>
          <w:szCs w:val="22"/>
        </w:rPr>
        <w:t>sekvenciranjem</w:t>
      </w:r>
      <w:proofErr w:type="spellEnd"/>
      <w:r w:rsidRPr="003D7736">
        <w:rPr>
          <w:sz w:val="22"/>
          <w:szCs w:val="22"/>
        </w:rPr>
        <w:t xml:space="preserve"> te su pronađeni u svim domenama života, od </w:t>
      </w:r>
      <w:proofErr w:type="spellStart"/>
      <w:r w:rsidRPr="003D7736">
        <w:rPr>
          <w:sz w:val="22"/>
          <w:szCs w:val="22"/>
        </w:rPr>
        <w:t>arheja</w:t>
      </w:r>
      <w:proofErr w:type="spellEnd"/>
      <w:r w:rsidRPr="003D7736">
        <w:rPr>
          <w:sz w:val="22"/>
          <w:szCs w:val="22"/>
        </w:rPr>
        <w:t xml:space="preserve"> preko bakterija pa sve do eukariota</w:t>
      </w:r>
      <w:r w:rsidRPr="003D7736">
        <w:rPr>
          <w:sz w:val="22"/>
          <w:szCs w:val="22"/>
        </w:rPr>
        <w:fldChar w:fldCharType="begin" w:fldLock="1"/>
      </w:r>
      <w:r w:rsidR="00DA12E9">
        <w:rPr>
          <w:sz w:val="22"/>
          <w:szCs w:val="22"/>
        </w:rPr>
        <w:instrText>ADDIN CSL_CITATION {"citationItems":[{"id":"ITEM-1","itemData":{"DOI":"10.1186/s12915-014-0078-0","ISSN":"1741-7007","author":[{"dropping-particle":"","family":"Kumar","given":"Pankaj","non-dropping-particle":"","parse-names":false,"suffix":""},{"dropping-particle":"","family":"Anaya","given":"Jordan","non-dropping-particle":"","parse-names":false,"suffix":""},{"dropping-particle":"","family":"Mudunuri","given":"Suresh B","non-dropping-particle":"","parse-names":false,"suffix":""},{"dropping-particle":"","family":"Dutta","given":"Anindya","non-dropping-particle":"","parse-names":false,"suffix":""}],"container-title":"BMC Biology","id":"ITEM-1","issue":"1","issued":{"date-parts":[["2014","12","1"]]},"page":"78","title":"Meta-analysis of tRNA derived RNA fragments reveals that they are evolutionarily conserved and associate with AGO proteins to recognize specific RNA targets","type":"article-journal","volume":"12"},"uris":["http://www.mendeley.com/documents/?uuid=b73cf429-9ac6-4d08-81e9-b958088a284e"]}],"mendeley":{"formattedCitation":"&lt;sup&gt;10&lt;/sup&gt;","plainTextFormattedCitation":"10","previouslyFormattedCitation":"&lt;sup&gt;10&lt;/sup&gt;"},"properties":{"noteIndex":0},"schema":"https://github.com/citation-style-language/schema/raw/master/csl-citation.json"}</w:instrText>
      </w:r>
      <w:r w:rsidRPr="003D7736">
        <w:rPr>
          <w:sz w:val="22"/>
          <w:szCs w:val="22"/>
        </w:rPr>
        <w:fldChar w:fldCharType="separate"/>
      </w:r>
      <w:r w:rsidR="00416A5E" w:rsidRPr="00416A5E">
        <w:rPr>
          <w:noProof/>
          <w:sz w:val="22"/>
          <w:szCs w:val="22"/>
          <w:vertAlign w:val="superscript"/>
        </w:rPr>
        <w:t>10</w:t>
      </w:r>
      <w:r w:rsidRPr="003D7736">
        <w:rPr>
          <w:sz w:val="22"/>
          <w:szCs w:val="22"/>
        </w:rPr>
        <w:fldChar w:fldCharType="end"/>
      </w:r>
      <w:r w:rsidRPr="003D7736">
        <w:rPr>
          <w:sz w:val="22"/>
          <w:szCs w:val="22"/>
        </w:rPr>
        <w:t xml:space="preserve">. U ovom radu detaljnije će biti opisana trenutna saznanja o biogenezi, identifikaciji i ulozi fragmenata tRNA. </w:t>
      </w:r>
      <w:r w:rsidRPr="003D7736">
        <w:tab/>
      </w:r>
    </w:p>
    <w:p w14:paraId="52B04D43" w14:textId="2678C10C" w:rsidR="00376B2A" w:rsidRPr="003D7736" w:rsidRDefault="004E04D5" w:rsidP="003D7736">
      <w:pPr>
        <w:spacing w:line="360" w:lineRule="auto"/>
        <w:ind w:firstLine="680"/>
        <w:jc w:val="both"/>
        <w:rPr>
          <w:sz w:val="22"/>
          <w:szCs w:val="22"/>
        </w:rPr>
      </w:pPr>
      <w:r w:rsidRPr="003D7736">
        <w:rPr>
          <w:sz w:val="22"/>
          <w:szCs w:val="22"/>
        </w:rPr>
        <w:t xml:space="preserve">Skupinu RNA molekula koje nisu translatirane nazivamo </w:t>
      </w:r>
      <w:proofErr w:type="spellStart"/>
      <w:r w:rsidRPr="003D7736">
        <w:rPr>
          <w:sz w:val="22"/>
          <w:szCs w:val="22"/>
        </w:rPr>
        <w:t>n</w:t>
      </w:r>
      <w:r w:rsidR="00942449" w:rsidRPr="003D7736">
        <w:rPr>
          <w:sz w:val="22"/>
          <w:szCs w:val="22"/>
        </w:rPr>
        <w:t>ekodirajuće</w:t>
      </w:r>
      <w:proofErr w:type="spellEnd"/>
      <w:r w:rsidR="00942449" w:rsidRPr="003D7736">
        <w:rPr>
          <w:sz w:val="22"/>
          <w:szCs w:val="22"/>
        </w:rPr>
        <w:t xml:space="preserve"> RNA molekule (eng. </w:t>
      </w:r>
      <w:proofErr w:type="spellStart"/>
      <w:r w:rsidR="00942449" w:rsidRPr="003D7736">
        <w:rPr>
          <w:i/>
          <w:iCs/>
          <w:sz w:val="22"/>
          <w:szCs w:val="22"/>
        </w:rPr>
        <w:t>noncoding</w:t>
      </w:r>
      <w:proofErr w:type="spellEnd"/>
      <w:r w:rsidR="00942449" w:rsidRPr="003D7736">
        <w:rPr>
          <w:i/>
          <w:iCs/>
          <w:sz w:val="22"/>
          <w:szCs w:val="22"/>
        </w:rPr>
        <w:t xml:space="preserve"> RNA</w:t>
      </w:r>
      <w:r w:rsidR="00942449" w:rsidRPr="003D7736">
        <w:rPr>
          <w:sz w:val="22"/>
          <w:szCs w:val="22"/>
        </w:rPr>
        <w:t xml:space="preserve">, </w:t>
      </w:r>
      <w:proofErr w:type="spellStart"/>
      <w:r w:rsidR="00942449" w:rsidRPr="003D7736">
        <w:rPr>
          <w:sz w:val="22"/>
          <w:szCs w:val="22"/>
        </w:rPr>
        <w:t>ncRNA</w:t>
      </w:r>
      <w:proofErr w:type="spellEnd"/>
      <w:r w:rsidR="00942449" w:rsidRPr="003D7736">
        <w:rPr>
          <w:sz w:val="22"/>
          <w:szCs w:val="22"/>
        </w:rPr>
        <w:t>)</w:t>
      </w:r>
      <w:r w:rsidRPr="003D7736">
        <w:rPr>
          <w:sz w:val="22"/>
          <w:szCs w:val="22"/>
        </w:rPr>
        <w:t>.</w:t>
      </w:r>
      <w:r w:rsidR="00027F80" w:rsidRPr="003D7736">
        <w:rPr>
          <w:sz w:val="22"/>
          <w:szCs w:val="22"/>
        </w:rPr>
        <w:t xml:space="preserve"> </w:t>
      </w:r>
      <w:r w:rsidRPr="003D7736">
        <w:rPr>
          <w:sz w:val="22"/>
          <w:szCs w:val="22"/>
        </w:rPr>
        <w:t xml:space="preserve">Male </w:t>
      </w:r>
      <w:proofErr w:type="spellStart"/>
      <w:r w:rsidRPr="003D7736">
        <w:rPr>
          <w:sz w:val="22"/>
          <w:szCs w:val="22"/>
        </w:rPr>
        <w:t>nekodirajuće</w:t>
      </w:r>
      <w:proofErr w:type="spellEnd"/>
      <w:r w:rsidRPr="003D7736">
        <w:rPr>
          <w:sz w:val="22"/>
          <w:szCs w:val="22"/>
        </w:rPr>
        <w:t xml:space="preserve"> molekule RNA (eng. </w:t>
      </w:r>
      <w:proofErr w:type="spellStart"/>
      <w:r w:rsidRPr="003D7736">
        <w:rPr>
          <w:i/>
          <w:iCs/>
          <w:sz w:val="22"/>
          <w:szCs w:val="22"/>
        </w:rPr>
        <w:t>small</w:t>
      </w:r>
      <w:proofErr w:type="spellEnd"/>
      <w:r w:rsidRPr="003D7736">
        <w:rPr>
          <w:i/>
          <w:iCs/>
          <w:sz w:val="22"/>
          <w:szCs w:val="22"/>
        </w:rPr>
        <w:t xml:space="preserve"> </w:t>
      </w:r>
      <w:proofErr w:type="spellStart"/>
      <w:r w:rsidRPr="003D7736">
        <w:rPr>
          <w:i/>
          <w:iCs/>
          <w:sz w:val="22"/>
          <w:szCs w:val="22"/>
        </w:rPr>
        <w:t>noncoding</w:t>
      </w:r>
      <w:proofErr w:type="spellEnd"/>
      <w:r w:rsidRPr="003D7736">
        <w:rPr>
          <w:sz w:val="22"/>
          <w:szCs w:val="22"/>
        </w:rPr>
        <w:t xml:space="preserve"> </w:t>
      </w:r>
      <w:r w:rsidRPr="003D7736">
        <w:rPr>
          <w:i/>
          <w:iCs/>
          <w:sz w:val="22"/>
          <w:szCs w:val="22"/>
        </w:rPr>
        <w:t>RNA</w:t>
      </w:r>
      <w:r w:rsidRPr="003D7736">
        <w:rPr>
          <w:sz w:val="22"/>
          <w:szCs w:val="22"/>
        </w:rPr>
        <w:t xml:space="preserve">, </w:t>
      </w:r>
      <w:proofErr w:type="spellStart"/>
      <w:r w:rsidRPr="003D7736">
        <w:rPr>
          <w:sz w:val="22"/>
          <w:szCs w:val="22"/>
        </w:rPr>
        <w:t>sncRNA</w:t>
      </w:r>
      <w:proofErr w:type="spellEnd"/>
      <w:r w:rsidRPr="003D7736">
        <w:rPr>
          <w:sz w:val="22"/>
          <w:szCs w:val="22"/>
        </w:rPr>
        <w:t xml:space="preserve">) podvrsta su </w:t>
      </w:r>
      <w:proofErr w:type="spellStart"/>
      <w:r w:rsidRPr="003D7736">
        <w:rPr>
          <w:sz w:val="22"/>
          <w:szCs w:val="22"/>
        </w:rPr>
        <w:t>ncRNA</w:t>
      </w:r>
      <w:proofErr w:type="spellEnd"/>
      <w:r w:rsidRPr="003D7736">
        <w:rPr>
          <w:sz w:val="22"/>
          <w:szCs w:val="22"/>
        </w:rPr>
        <w:t xml:space="preserve"> veličine do 200 </w:t>
      </w:r>
      <w:proofErr w:type="spellStart"/>
      <w:r w:rsidRPr="003D7736">
        <w:rPr>
          <w:sz w:val="22"/>
          <w:szCs w:val="22"/>
        </w:rPr>
        <w:t>nukleotida</w:t>
      </w:r>
      <w:proofErr w:type="spellEnd"/>
      <w:r w:rsidRPr="003D7736">
        <w:rPr>
          <w:sz w:val="22"/>
          <w:szCs w:val="22"/>
        </w:rPr>
        <w:t xml:space="preserve"> unutar kojih razlikujemo </w:t>
      </w:r>
      <w:proofErr w:type="spellStart"/>
      <w:r w:rsidRPr="003D7736">
        <w:rPr>
          <w:sz w:val="22"/>
          <w:szCs w:val="22"/>
        </w:rPr>
        <w:t>microRNA</w:t>
      </w:r>
      <w:proofErr w:type="spellEnd"/>
      <w:r w:rsidRPr="003D7736">
        <w:rPr>
          <w:sz w:val="22"/>
          <w:szCs w:val="22"/>
        </w:rPr>
        <w:t xml:space="preserve"> (</w:t>
      </w:r>
      <w:proofErr w:type="spellStart"/>
      <w:r w:rsidRPr="003D7736">
        <w:rPr>
          <w:sz w:val="22"/>
          <w:szCs w:val="22"/>
        </w:rPr>
        <w:t>miRNA</w:t>
      </w:r>
      <w:proofErr w:type="spellEnd"/>
      <w:r w:rsidRPr="003D7736">
        <w:rPr>
          <w:sz w:val="22"/>
          <w:szCs w:val="22"/>
        </w:rPr>
        <w:t xml:space="preserve">), male interferirajuće RNA (eng. </w:t>
      </w:r>
      <w:proofErr w:type="spellStart"/>
      <w:r w:rsidRPr="003D7736">
        <w:rPr>
          <w:i/>
          <w:iCs/>
          <w:sz w:val="22"/>
          <w:szCs w:val="22"/>
        </w:rPr>
        <w:t>small</w:t>
      </w:r>
      <w:proofErr w:type="spellEnd"/>
      <w:r w:rsidRPr="003D7736">
        <w:rPr>
          <w:i/>
          <w:iCs/>
          <w:sz w:val="22"/>
          <w:szCs w:val="22"/>
        </w:rPr>
        <w:t xml:space="preserve"> </w:t>
      </w:r>
      <w:proofErr w:type="spellStart"/>
      <w:r w:rsidRPr="003D7736">
        <w:rPr>
          <w:i/>
          <w:iCs/>
          <w:sz w:val="22"/>
          <w:szCs w:val="22"/>
        </w:rPr>
        <w:t>interfering</w:t>
      </w:r>
      <w:proofErr w:type="spellEnd"/>
      <w:r w:rsidRPr="003D7736">
        <w:rPr>
          <w:sz w:val="22"/>
          <w:szCs w:val="22"/>
        </w:rPr>
        <w:t xml:space="preserve"> </w:t>
      </w:r>
      <w:r w:rsidRPr="003D7736">
        <w:rPr>
          <w:i/>
          <w:iCs/>
          <w:sz w:val="22"/>
          <w:szCs w:val="22"/>
        </w:rPr>
        <w:t>RNA</w:t>
      </w:r>
      <w:r w:rsidRPr="003D7736">
        <w:rPr>
          <w:sz w:val="22"/>
          <w:szCs w:val="22"/>
        </w:rPr>
        <w:t xml:space="preserve">, </w:t>
      </w:r>
      <w:proofErr w:type="spellStart"/>
      <w:r w:rsidRPr="003D7736">
        <w:rPr>
          <w:sz w:val="22"/>
          <w:szCs w:val="22"/>
        </w:rPr>
        <w:t>siRNA</w:t>
      </w:r>
      <w:proofErr w:type="spellEnd"/>
      <w:r w:rsidRPr="003D7736">
        <w:rPr>
          <w:sz w:val="22"/>
          <w:szCs w:val="22"/>
        </w:rPr>
        <w:t xml:space="preserve">) i male </w:t>
      </w:r>
      <w:proofErr w:type="spellStart"/>
      <w:r w:rsidRPr="003D7736">
        <w:rPr>
          <w:sz w:val="22"/>
          <w:szCs w:val="22"/>
        </w:rPr>
        <w:t>nukleolarne</w:t>
      </w:r>
      <w:proofErr w:type="spellEnd"/>
      <w:r w:rsidRPr="003D7736">
        <w:rPr>
          <w:sz w:val="22"/>
          <w:szCs w:val="22"/>
        </w:rPr>
        <w:t xml:space="preserve"> RNA (eng. </w:t>
      </w:r>
      <w:proofErr w:type="spellStart"/>
      <w:r w:rsidRPr="003D7736">
        <w:rPr>
          <w:i/>
          <w:iCs/>
          <w:sz w:val="22"/>
          <w:szCs w:val="22"/>
        </w:rPr>
        <w:t>small</w:t>
      </w:r>
      <w:proofErr w:type="spellEnd"/>
      <w:r w:rsidRPr="003D7736">
        <w:rPr>
          <w:i/>
          <w:iCs/>
          <w:sz w:val="22"/>
          <w:szCs w:val="22"/>
        </w:rPr>
        <w:t xml:space="preserve"> </w:t>
      </w:r>
      <w:proofErr w:type="spellStart"/>
      <w:r w:rsidRPr="003D7736">
        <w:rPr>
          <w:i/>
          <w:iCs/>
          <w:sz w:val="22"/>
          <w:szCs w:val="22"/>
        </w:rPr>
        <w:t>nucleolar</w:t>
      </w:r>
      <w:proofErr w:type="spellEnd"/>
      <w:r w:rsidRPr="003D7736">
        <w:rPr>
          <w:i/>
          <w:iCs/>
          <w:sz w:val="22"/>
          <w:szCs w:val="22"/>
        </w:rPr>
        <w:t xml:space="preserve"> RNA</w:t>
      </w:r>
      <w:r w:rsidRPr="003D7736">
        <w:rPr>
          <w:sz w:val="22"/>
          <w:szCs w:val="22"/>
        </w:rPr>
        <w:t xml:space="preserve">, </w:t>
      </w:r>
      <w:proofErr w:type="spellStart"/>
      <w:r w:rsidRPr="003D7736">
        <w:rPr>
          <w:sz w:val="22"/>
          <w:szCs w:val="22"/>
        </w:rPr>
        <w:t>snoRNA</w:t>
      </w:r>
      <w:proofErr w:type="spellEnd"/>
      <w:r w:rsidRPr="003D7736">
        <w:rPr>
          <w:sz w:val="22"/>
          <w:szCs w:val="22"/>
        </w:rPr>
        <w:t xml:space="preserve">). tRNA molekule s obzirom na ulogu u stanici pripadaju skupini </w:t>
      </w:r>
      <w:proofErr w:type="spellStart"/>
      <w:r w:rsidRPr="003D7736">
        <w:rPr>
          <w:sz w:val="22"/>
          <w:szCs w:val="22"/>
        </w:rPr>
        <w:t>ncRNA</w:t>
      </w:r>
      <w:proofErr w:type="spellEnd"/>
      <w:r w:rsidRPr="003D7736">
        <w:rPr>
          <w:sz w:val="22"/>
          <w:szCs w:val="22"/>
        </w:rPr>
        <w:t xml:space="preserve"> molekula</w:t>
      </w:r>
      <w:r w:rsidR="00695294" w:rsidRPr="003D7736">
        <w:rPr>
          <w:sz w:val="22"/>
          <w:szCs w:val="22"/>
        </w:rPr>
        <w:t xml:space="preserve">, a novijim istraživanjima pokazano je da služe kao </w:t>
      </w:r>
      <w:proofErr w:type="spellStart"/>
      <w:r w:rsidR="00695294" w:rsidRPr="003D7736">
        <w:rPr>
          <w:sz w:val="22"/>
          <w:szCs w:val="22"/>
        </w:rPr>
        <w:t>prekursori</w:t>
      </w:r>
      <w:proofErr w:type="spellEnd"/>
      <w:r w:rsidR="00695294" w:rsidRPr="003D7736">
        <w:rPr>
          <w:sz w:val="22"/>
          <w:szCs w:val="22"/>
        </w:rPr>
        <w:t xml:space="preserve"> nove grupe </w:t>
      </w:r>
      <w:proofErr w:type="spellStart"/>
      <w:r w:rsidR="00695294" w:rsidRPr="003D7736">
        <w:rPr>
          <w:sz w:val="22"/>
          <w:szCs w:val="22"/>
        </w:rPr>
        <w:t>sncRNA</w:t>
      </w:r>
      <w:proofErr w:type="spellEnd"/>
      <w:r w:rsidR="00695294" w:rsidRPr="003D7736">
        <w:rPr>
          <w:sz w:val="22"/>
          <w:szCs w:val="22"/>
        </w:rPr>
        <w:t xml:space="preserve"> molekula koje nazivamo tRNA izvedeni fragmenti </w:t>
      </w:r>
      <w:r w:rsidR="004D3C0E">
        <w:rPr>
          <w:sz w:val="22"/>
          <w:szCs w:val="22"/>
        </w:rPr>
        <w:t xml:space="preserve">RNA </w:t>
      </w:r>
      <w:r w:rsidR="00695294" w:rsidRPr="003D7736">
        <w:rPr>
          <w:sz w:val="22"/>
          <w:szCs w:val="22"/>
        </w:rPr>
        <w:t xml:space="preserve">(eng. </w:t>
      </w:r>
      <w:r w:rsidR="00695294" w:rsidRPr="003D7736">
        <w:rPr>
          <w:i/>
          <w:iCs/>
          <w:sz w:val="22"/>
          <w:szCs w:val="22"/>
        </w:rPr>
        <w:t>tRN</w:t>
      </w:r>
      <w:r w:rsidR="00322E09">
        <w:rPr>
          <w:i/>
          <w:iCs/>
          <w:sz w:val="22"/>
          <w:szCs w:val="22"/>
        </w:rPr>
        <w:t>A-</w:t>
      </w:r>
      <w:proofErr w:type="spellStart"/>
      <w:r w:rsidR="00695294" w:rsidRPr="003D7736">
        <w:rPr>
          <w:i/>
          <w:iCs/>
          <w:sz w:val="22"/>
          <w:szCs w:val="22"/>
        </w:rPr>
        <w:t>derived</w:t>
      </w:r>
      <w:proofErr w:type="spellEnd"/>
      <w:r w:rsidR="00695294" w:rsidRPr="003D7736">
        <w:rPr>
          <w:i/>
          <w:iCs/>
          <w:sz w:val="22"/>
          <w:szCs w:val="22"/>
        </w:rPr>
        <w:t xml:space="preserve"> </w:t>
      </w:r>
      <w:proofErr w:type="spellStart"/>
      <w:r w:rsidR="0090184D" w:rsidRPr="003D7736">
        <w:rPr>
          <w:i/>
          <w:iCs/>
          <w:sz w:val="22"/>
          <w:szCs w:val="22"/>
        </w:rPr>
        <w:t>small</w:t>
      </w:r>
      <w:proofErr w:type="spellEnd"/>
      <w:r w:rsidR="0090184D" w:rsidRPr="003D7736">
        <w:rPr>
          <w:i/>
          <w:iCs/>
          <w:sz w:val="22"/>
          <w:szCs w:val="22"/>
        </w:rPr>
        <w:t xml:space="preserve"> </w:t>
      </w:r>
      <w:proofErr w:type="spellStart"/>
      <w:r w:rsidR="0090184D" w:rsidRPr="003D7736">
        <w:rPr>
          <w:i/>
          <w:iCs/>
          <w:sz w:val="22"/>
          <w:szCs w:val="22"/>
        </w:rPr>
        <w:t>RNAs</w:t>
      </w:r>
      <w:proofErr w:type="spellEnd"/>
      <w:r w:rsidR="00695294" w:rsidRPr="003D7736">
        <w:rPr>
          <w:sz w:val="22"/>
          <w:szCs w:val="22"/>
        </w:rPr>
        <w:t xml:space="preserve">, </w:t>
      </w:r>
      <w:r w:rsidR="0090184D" w:rsidRPr="003D7736">
        <w:rPr>
          <w:sz w:val="22"/>
          <w:szCs w:val="22"/>
        </w:rPr>
        <w:t>tsRNAs</w:t>
      </w:r>
      <w:r w:rsidR="00695294" w:rsidRPr="003D7736">
        <w:rPr>
          <w:sz w:val="22"/>
          <w:szCs w:val="22"/>
        </w:rPr>
        <w:t>)</w:t>
      </w:r>
      <w:r w:rsidR="0090184D" w:rsidRPr="003D7736">
        <w:rPr>
          <w:sz w:val="22"/>
          <w:szCs w:val="22"/>
        </w:rPr>
        <w:t xml:space="preserve">, a dijele se na tRNA polovice (eng. </w:t>
      </w:r>
      <w:r w:rsidR="0090184D" w:rsidRPr="003D7736">
        <w:rPr>
          <w:i/>
          <w:iCs/>
          <w:sz w:val="22"/>
          <w:szCs w:val="22"/>
        </w:rPr>
        <w:t>tRNA</w:t>
      </w:r>
      <w:r w:rsidR="0090184D" w:rsidRPr="003D7736">
        <w:rPr>
          <w:sz w:val="22"/>
          <w:szCs w:val="22"/>
        </w:rPr>
        <w:t xml:space="preserve"> </w:t>
      </w:r>
      <w:proofErr w:type="spellStart"/>
      <w:r w:rsidR="0090184D" w:rsidRPr="003D7736">
        <w:rPr>
          <w:i/>
          <w:iCs/>
          <w:sz w:val="22"/>
          <w:szCs w:val="22"/>
        </w:rPr>
        <w:t>halves</w:t>
      </w:r>
      <w:proofErr w:type="spellEnd"/>
      <w:r w:rsidR="0090184D" w:rsidRPr="003D7736">
        <w:rPr>
          <w:sz w:val="22"/>
          <w:szCs w:val="22"/>
        </w:rPr>
        <w:t xml:space="preserve">) veličine 30-40 </w:t>
      </w:r>
      <w:proofErr w:type="spellStart"/>
      <w:r w:rsidR="0090184D" w:rsidRPr="003D7736">
        <w:rPr>
          <w:sz w:val="22"/>
          <w:szCs w:val="22"/>
        </w:rPr>
        <w:t>nukleotida</w:t>
      </w:r>
      <w:proofErr w:type="spellEnd"/>
      <w:r w:rsidR="0090184D" w:rsidRPr="003D7736">
        <w:rPr>
          <w:sz w:val="22"/>
          <w:szCs w:val="22"/>
        </w:rPr>
        <w:t xml:space="preserve"> i na tRNA male fragmente </w:t>
      </w:r>
      <w:r w:rsidR="00FC7744" w:rsidRPr="003D7736">
        <w:rPr>
          <w:sz w:val="22"/>
          <w:szCs w:val="22"/>
        </w:rPr>
        <w:t xml:space="preserve">RNA (eng. </w:t>
      </w:r>
      <w:r w:rsidR="00FC7744" w:rsidRPr="003D7736">
        <w:rPr>
          <w:i/>
          <w:iCs/>
          <w:sz w:val="22"/>
          <w:szCs w:val="22"/>
        </w:rPr>
        <w:t>tRNA</w:t>
      </w:r>
      <w:r w:rsidR="00FC7744" w:rsidRPr="003D7736">
        <w:rPr>
          <w:sz w:val="22"/>
          <w:szCs w:val="22"/>
        </w:rPr>
        <w:t xml:space="preserve"> </w:t>
      </w:r>
      <w:proofErr w:type="spellStart"/>
      <w:r w:rsidR="00FC7744" w:rsidRPr="003D7736">
        <w:rPr>
          <w:i/>
          <w:iCs/>
          <w:sz w:val="22"/>
          <w:szCs w:val="22"/>
        </w:rPr>
        <w:t>related</w:t>
      </w:r>
      <w:proofErr w:type="spellEnd"/>
      <w:r w:rsidR="00FC7744" w:rsidRPr="003D7736">
        <w:rPr>
          <w:i/>
          <w:iCs/>
          <w:sz w:val="22"/>
          <w:szCs w:val="22"/>
        </w:rPr>
        <w:t xml:space="preserve"> </w:t>
      </w:r>
      <w:proofErr w:type="spellStart"/>
      <w:r w:rsidR="00FC7744" w:rsidRPr="003D7736">
        <w:rPr>
          <w:i/>
          <w:iCs/>
          <w:sz w:val="22"/>
          <w:szCs w:val="22"/>
        </w:rPr>
        <w:t>small</w:t>
      </w:r>
      <w:proofErr w:type="spellEnd"/>
      <w:r w:rsidR="00FC7744" w:rsidRPr="003D7736">
        <w:rPr>
          <w:i/>
          <w:iCs/>
          <w:sz w:val="22"/>
          <w:szCs w:val="22"/>
        </w:rPr>
        <w:t xml:space="preserve"> RNA </w:t>
      </w:r>
      <w:proofErr w:type="spellStart"/>
      <w:r w:rsidR="00FC7744" w:rsidRPr="003D7736">
        <w:rPr>
          <w:i/>
          <w:iCs/>
          <w:sz w:val="22"/>
          <w:szCs w:val="22"/>
        </w:rPr>
        <w:t>fragments</w:t>
      </w:r>
      <w:proofErr w:type="spellEnd"/>
      <w:r w:rsidR="00FC7744" w:rsidRPr="003D7736">
        <w:rPr>
          <w:sz w:val="22"/>
          <w:szCs w:val="22"/>
        </w:rPr>
        <w:t xml:space="preserve">, </w:t>
      </w:r>
      <w:proofErr w:type="spellStart"/>
      <w:r w:rsidR="00FC7744" w:rsidRPr="003D7736">
        <w:rPr>
          <w:sz w:val="22"/>
          <w:szCs w:val="22"/>
        </w:rPr>
        <w:t>tRFs</w:t>
      </w:r>
      <w:proofErr w:type="spellEnd"/>
      <w:r w:rsidR="00FC7744" w:rsidRPr="003D7736">
        <w:rPr>
          <w:sz w:val="22"/>
          <w:szCs w:val="22"/>
        </w:rPr>
        <w:t>) veličine 18-30 nukleotida</w:t>
      </w:r>
      <w:r w:rsidR="0007618D" w:rsidRPr="003D7736">
        <w:rPr>
          <w:sz w:val="22"/>
          <w:szCs w:val="22"/>
        </w:rPr>
        <w:fldChar w:fldCharType="begin" w:fldLock="1"/>
      </w:r>
      <w:r w:rsidR="00DA12E9">
        <w:rPr>
          <w:sz w:val="22"/>
          <w:szCs w:val="22"/>
        </w:rPr>
        <w:instrText>ADDIN CSL_CITATION {"citationItems":[{"id":"ITEM-1","itemData":{"DOI":"10.3390/genes9050246","ISSN":"2073-4425","abstract":"Deep analysis of next-generation sequencing data unveils numerous small non-coding RNAs with distinct functions. Recently, fragments derived from tRNA, named as tRNA-derived small RNA (tsRNA), have attracted broad attention. There are mainly two types of tsRNAs, including tRNA-derived stress-induced RNA (tiRNA) and tRNA-derived fragment (tRF), which differ in the cleavage position of the precursor or mature tRNA transcript. Emerging evidence has shown that tsRNAs are not merely tRNA degradation debris but have been recognized to play regulatory roles in many specific physiological and pathological processes. In this review, we summarize the biogeneses of various tsRNAs, present the emerging concepts regarding functions and mechanisms of action of tsRNAs, highlight the potential application of tsRNAs in human diseases, and put forward the current problems and future research directions.","author":[{"dropping-particle":"","family":"Li","given":"Siqi","non-dropping-particle":"","parse-names":false,"suffix":""},{"dropping-particle":"","family":"Xu","given":"Zhengping","non-dropping-particle":"","parse-names":false,"suffix":""},{"dropping-particle":"","family":"Sheng","given":"Jinghao","non-dropping-particle":"","parse-names":false,"suffix":""}],"container-title":"Genes","id":"ITEM-1","issue":"5","issued":{"date-parts":[["2018","5","10"]]},"page":"246","title":"tRNA-Derived Small RNA: A Novel Regulatory Small Non-Coding RNA","type":"article-journal","volume":"9"},"uris":["http://www.mendeley.com/documents/?uuid=3a6449d9-f812-4341-89a1-33a4be432a5a"]}],"mendeley":{"formattedCitation":"&lt;sup&gt;11&lt;/sup&gt;","plainTextFormattedCitation":"11","previouslyFormattedCitation":"&lt;sup&gt;11&lt;/sup&gt;"},"properties":{"noteIndex":0},"schema":"https://github.com/citation-style-language/schema/raw/master/csl-citation.json"}</w:instrText>
      </w:r>
      <w:r w:rsidR="0007618D" w:rsidRPr="003D7736">
        <w:rPr>
          <w:sz w:val="22"/>
          <w:szCs w:val="22"/>
        </w:rPr>
        <w:fldChar w:fldCharType="separate"/>
      </w:r>
      <w:r w:rsidR="00416A5E" w:rsidRPr="00416A5E">
        <w:rPr>
          <w:noProof/>
          <w:sz w:val="22"/>
          <w:szCs w:val="22"/>
          <w:vertAlign w:val="superscript"/>
        </w:rPr>
        <w:t>11</w:t>
      </w:r>
      <w:r w:rsidR="0007618D" w:rsidRPr="003D7736">
        <w:rPr>
          <w:sz w:val="22"/>
          <w:szCs w:val="22"/>
        </w:rPr>
        <w:fldChar w:fldCharType="end"/>
      </w:r>
      <w:r w:rsidR="00695294" w:rsidRPr="003D7736">
        <w:rPr>
          <w:sz w:val="22"/>
          <w:szCs w:val="22"/>
        </w:rPr>
        <w:t xml:space="preserve">. </w:t>
      </w:r>
    </w:p>
    <w:p w14:paraId="125E2AA0" w14:textId="667E7FC3" w:rsidR="00695294" w:rsidRPr="003D7736" w:rsidRDefault="00695294" w:rsidP="00695294">
      <w:pPr>
        <w:pStyle w:val="OCJENSKIRADOVI2Podnaslovpoglavlja"/>
      </w:pPr>
      <w:bookmarkStart w:id="7" w:name="_Toc163562061"/>
      <w:r w:rsidRPr="003D7736">
        <w:t xml:space="preserve">Biogeneza i tipovi tRNA </w:t>
      </w:r>
      <w:r w:rsidR="00DC74A2" w:rsidRPr="003D7736">
        <w:t xml:space="preserve">izvedenih fragmenata </w:t>
      </w:r>
      <w:r w:rsidR="00753DF9">
        <w:t>RNA</w:t>
      </w:r>
      <w:bookmarkEnd w:id="7"/>
    </w:p>
    <w:p w14:paraId="617A2EE5" w14:textId="77777777" w:rsidR="009B6E95" w:rsidRPr="003D7736" w:rsidRDefault="009B6E95" w:rsidP="00FC3BD6">
      <w:pPr>
        <w:spacing w:line="360" w:lineRule="auto"/>
        <w:ind w:firstLine="680"/>
        <w:jc w:val="both"/>
        <w:rPr>
          <w:sz w:val="22"/>
          <w:szCs w:val="22"/>
        </w:rPr>
      </w:pPr>
    </w:p>
    <w:p w14:paraId="7476E9B9" w14:textId="7DB48B35" w:rsidR="00695294" w:rsidRPr="003D7736" w:rsidRDefault="00FE4729" w:rsidP="009B6E95">
      <w:pPr>
        <w:spacing w:line="360" w:lineRule="auto"/>
        <w:jc w:val="both"/>
        <w:rPr>
          <w:caps/>
          <w:sz w:val="22"/>
          <w:szCs w:val="22"/>
        </w:rPr>
      </w:pPr>
      <w:r w:rsidRPr="003D7736">
        <w:rPr>
          <w:sz w:val="22"/>
          <w:szCs w:val="22"/>
        </w:rPr>
        <w:t xml:space="preserve">Iako se u početku smatralo kako su razni fragmenti tRNA nusprodukti nasumične razgradnje </w:t>
      </w:r>
      <w:r w:rsidR="00027DFB">
        <w:rPr>
          <w:sz w:val="22"/>
          <w:szCs w:val="22"/>
        </w:rPr>
        <w:t xml:space="preserve">molekula </w:t>
      </w:r>
      <w:r w:rsidRPr="003D7736">
        <w:rPr>
          <w:sz w:val="22"/>
          <w:szCs w:val="22"/>
        </w:rPr>
        <w:t>tRNA</w:t>
      </w:r>
      <w:r w:rsidR="001E7F3C" w:rsidRPr="003D7736">
        <w:rPr>
          <w:sz w:val="22"/>
          <w:szCs w:val="22"/>
        </w:rPr>
        <w:t>,</w:t>
      </w:r>
      <w:r w:rsidRPr="003D7736">
        <w:rPr>
          <w:sz w:val="22"/>
          <w:szCs w:val="22"/>
        </w:rPr>
        <w:t xml:space="preserve"> nov</w:t>
      </w:r>
      <w:r w:rsidR="003D7736">
        <w:rPr>
          <w:sz w:val="22"/>
          <w:szCs w:val="22"/>
        </w:rPr>
        <w:t>a</w:t>
      </w:r>
      <w:r w:rsidRPr="003D7736">
        <w:rPr>
          <w:sz w:val="22"/>
          <w:szCs w:val="22"/>
        </w:rPr>
        <w:t xml:space="preserve"> saznanja i znanstven</w:t>
      </w:r>
      <w:r w:rsidR="003D7736">
        <w:rPr>
          <w:sz w:val="22"/>
          <w:szCs w:val="22"/>
        </w:rPr>
        <w:t>a</w:t>
      </w:r>
      <w:r w:rsidRPr="003D7736">
        <w:rPr>
          <w:sz w:val="22"/>
          <w:szCs w:val="22"/>
        </w:rPr>
        <w:t xml:space="preserve"> otkrića dovel</w:t>
      </w:r>
      <w:r w:rsidR="003D7736">
        <w:rPr>
          <w:sz w:val="22"/>
          <w:szCs w:val="22"/>
        </w:rPr>
        <w:t>a</w:t>
      </w:r>
      <w:r w:rsidRPr="003D7736">
        <w:rPr>
          <w:sz w:val="22"/>
          <w:szCs w:val="22"/>
        </w:rPr>
        <w:t xml:space="preserve"> </w:t>
      </w:r>
      <w:r w:rsidR="003D7736">
        <w:rPr>
          <w:sz w:val="22"/>
          <w:szCs w:val="22"/>
        </w:rPr>
        <w:t>su</w:t>
      </w:r>
      <w:r w:rsidRPr="003D7736">
        <w:rPr>
          <w:sz w:val="22"/>
          <w:szCs w:val="22"/>
        </w:rPr>
        <w:t xml:space="preserve"> do zaključka da </w:t>
      </w:r>
      <w:proofErr w:type="spellStart"/>
      <w:r w:rsidRPr="003D7736">
        <w:rPr>
          <w:sz w:val="22"/>
          <w:szCs w:val="22"/>
        </w:rPr>
        <w:t>tsRNA</w:t>
      </w:r>
      <w:proofErr w:type="spellEnd"/>
      <w:r w:rsidRPr="003D7736">
        <w:rPr>
          <w:sz w:val="22"/>
          <w:szCs w:val="22"/>
        </w:rPr>
        <w:t xml:space="preserve"> nastaju ciljanim cijepanjem zrele ili </w:t>
      </w:r>
      <w:proofErr w:type="spellStart"/>
      <w:r w:rsidRPr="003D7736">
        <w:rPr>
          <w:sz w:val="22"/>
          <w:szCs w:val="22"/>
        </w:rPr>
        <w:t>pre</w:t>
      </w:r>
      <w:r w:rsidR="0007618D" w:rsidRPr="003D7736">
        <w:rPr>
          <w:sz w:val="22"/>
          <w:szCs w:val="22"/>
        </w:rPr>
        <w:t>kursor</w:t>
      </w:r>
      <w:proofErr w:type="spellEnd"/>
      <w:r w:rsidR="0007618D" w:rsidRPr="003D7736">
        <w:rPr>
          <w:sz w:val="22"/>
          <w:szCs w:val="22"/>
        </w:rPr>
        <w:t xml:space="preserve"> </w:t>
      </w:r>
      <w:r w:rsidR="00027DFB">
        <w:rPr>
          <w:sz w:val="22"/>
          <w:szCs w:val="22"/>
        </w:rPr>
        <w:t xml:space="preserve">molekule </w:t>
      </w:r>
      <w:r w:rsidRPr="003D7736">
        <w:rPr>
          <w:sz w:val="22"/>
          <w:szCs w:val="22"/>
        </w:rPr>
        <w:t xml:space="preserve">tRNA specifičnim </w:t>
      </w:r>
      <w:proofErr w:type="spellStart"/>
      <w:r w:rsidRPr="003D7736">
        <w:rPr>
          <w:sz w:val="22"/>
          <w:szCs w:val="22"/>
        </w:rPr>
        <w:t>nukleazama</w:t>
      </w:r>
      <w:proofErr w:type="spellEnd"/>
      <w:r w:rsidRPr="003D7736">
        <w:rPr>
          <w:sz w:val="22"/>
          <w:szCs w:val="22"/>
        </w:rPr>
        <w:t xml:space="preserve">. </w:t>
      </w:r>
      <w:r w:rsidR="00FC3BD6" w:rsidRPr="003D7736">
        <w:rPr>
          <w:sz w:val="22"/>
          <w:szCs w:val="22"/>
        </w:rPr>
        <w:t xml:space="preserve">Pokazano je da neke tRNA polovice nastaju uslijed izloženosti stanice stresu ili gladi cijepanjem </w:t>
      </w:r>
      <w:proofErr w:type="spellStart"/>
      <w:r w:rsidR="00FC3BD6" w:rsidRPr="003D7736">
        <w:rPr>
          <w:sz w:val="22"/>
          <w:szCs w:val="22"/>
        </w:rPr>
        <w:t>antikodonske</w:t>
      </w:r>
      <w:proofErr w:type="spellEnd"/>
      <w:r w:rsidR="00FC3BD6" w:rsidRPr="003D7736">
        <w:rPr>
          <w:sz w:val="22"/>
          <w:szCs w:val="22"/>
        </w:rPr>
        <w:t xml:space="preserve"> petlje zrele tRNA </w:t>
      </w:r>
      <w:r w:rsidR="00AC1F2E" w:rsidRPr="003D7736">
        <w:rPr>
          <w:sz w:val="22"/>
          <w:szCs w:val="22"/>
        </w:rPr>
        <w:t>pri čemu nastaj</w:t>
      </w:r>
      <w:r w:rsidR="00ED03F3" w:rsidRPr="003D7736">
        <w:rPr>
          <w:sz w:val="22"/>
          <w:szCs w:val="22"/>
        </w:rPr>
        <w:t>u</w:t>
      </w:r>
      <w:r w:rsidR="00AC1F2E" w:rsidRPr="003D7736">
        <w:rPr>
          <w:sz w:val="22"/>
          <w:szCs w:val="22"/>
        </w:rPr>
        <w:t xml:space="preserve"> 5</w:t>
      </w:r>
      <w:r w:rsidR="00322E09">
        <w:rPr>
          <w:sz w:val="22"/>
          <w:szCs w:val="22"/>
        </w:rPr>
        <w:t>'</w:t>
      </w:r>
      <w:r w:rsidR="00AC1F2E" w:rsidRPr="003D7736">
        <w:rPr>
          <w:sz w:val="22"/>
          <w:szCs w:val="22"/>
        </w:rPr>
        <w:t xml:space="preserve">- i 3' </w:t>
      </w:r>
      <w:r w:rsidR="00ED03F3" w:rsidRPr="003D7736">
        <w:rPr>
          <w:sz w:val="22"/>
          <w:szCs w:val="22"/>
        </w:rPr>
        <w:t>polovice</w:t>
      </w:r>
      <w:r w:rsidR="00FD619E" w:rsidRPr="003D7736">
        <w:rPr>
          <w:sz w:val="22"/>
          <w:szCs w:val="22"/>
        </w:rPr>
        <w:fldChar w:fldCharType="begin" w:fldLock="1"/>
      </w:r>
      <w:r w:rsidR="00DA12E9">
        <w:rPr>
          <w:sz w:val="22"/>
          <w:szCs w:val="22"/>
        </w:rPr>
        <w:instrText>ADDIN CSL_CITATION {"citationItems":[{"id":"ITEM-1","itemData":{"DOI":"10.1083/jcb.200811106","ISSN":"1540-8140","PMID":"19332886","abstract":"Stress-induced phosphorylation of eIF2α inhibits global protein synthesis to conserve energy for repair of stress-induced damage. Stress-induced translational arrest is observed in cells expressing a nonphosphorylatable eIF2α mutant (S51A), which indicates the existence of an alternative pathway of translational control. In this paper, we show that arsenite, heat shock, or ultraviolet irradiation promotes transfer RNA (tRNA) cleavage and accumulation of tRNA-derived, stress-induced small RNAs (tiRNAs). We show that angiogenin, a secreted ribonuclease, is required for stress-induced production of tiRNAs. Knockdown of angiogenin, but not related ribonucleases, inhibits arsenite-induced tiRNA production and translational arrest. In contrast, knockdown of the angiogenin inhibitor RNH1 enhances tiRNA production and promotes arsenite-induced translational arrest. Moreover, recombinant angiogenin, but not RNase 4 or RNase A, induces tiRNA production and inhibits protein synthesis in the absence of exogenous stress. Finally, transfection of angiogenin-induced tiRNAs promotes phospho-eIF2α–independent translational arrest. Our results introduce angiogenin and tiRNAs as components of a phospho-eIF2α–independent stress response program.","author":[{"dropping-particle":"","family":"Yamasaki","given":"Satoshi","non-dropping-particle":"","parse-names":false,"suffix":""},{"dropping-particle":"","family":"Ivanov","given":"Pavel","non-dropping-particle":"","parse-names":false,"suffix":""},{"dropping-particle":"","family":"Hu","given":"Guo-fu","non-dropping-particle":"","parse-names":false,"suffix":""},{"dropping-particle":"","family":"Anderson","given":"Paul","non-dropping-particle":"","parse-names":false,"suffix":""}],"container-title":"Journal of Cell Biology","id":"ITEM-1","issue":"1","issued":{"date-parts":[["2009","4","6"]]},"page":"35-42","title":"Angiogenin cleaves tRNA and promotes stress-induced translational repression","type":"article-journal","volume":"185"},"uris":["http://www.mendeley.com/documents/?uuid=0709610e-df8a-440b-bf56-40d5529688de"]}],"mendeley":{"formattedCitation":"&lt;sup&gt;12&lt;/sup&gt;","plainTextFormattedCitation":"12","previouslyFormattedCitation":"&lt;sup&gt;12&lt;/sup&gt;"},"properties":{"noteIndex":0},"schema":"https://github.com/citation-style-language/schema/raw/master/csl-citation.json"}</w:instrText>
      </w:r>
      <w:r w:rsidR="00FD619E" w:rsidRPr="003D7736">
        <w:rPr>
          <w:sz w:val="22"/>
          <w:szCs w:val="22"/>
        </w:rPr>
        <w:fldChar w:fldCharType="separate"/>
      </w:r>
      <w:r w:rsidR="00416A5E" w:rsidRPr="00416A5E">
        <w:rPr>
          <w:noProof/>
          <w:sz w:val="22"/>
          <w:szCs w:val="22"/>
          <w:vertAlign w:val="superscript"/>
        </w:rPr>
        <w:t>12</w:t>
      </w:r>
      <w:r w:rsidR="00FD619E" w:rsidRPr="003D7736">
        <w:rPr>
          <w:sz w:val="22"/>
          <w:szCs w:val="22"/>
        </w:rPr>
        <w:fldChar w:fldCharType="end"/>
      </w:r>
      <w:r w:rsidR="00FC3BD6" w:rsidRPr="003D7736">
        <w:rPr>
          <w:sz w:val="22"/>
          <w:szCs w:val="22"/>
        </w:rPr>
        <w:t xml:space="preserve">. </w:t>
      </w:r>
      <w:r w:rsidR="00ED03F3" w:rsidRPr="003D7736">
        <w:rPr>
          <w:sz w:val="22"/>
          <w:szCs w:val="22"/>
        </w:rPr>
        <w:t>5'</w:t>
      </w:r>
      <w:r w:rsidR="00322E09">
        <w:rPr>
          <w:sz w:val="22"/>
          <w:szCs w:val="22"/>
        </w:rPr>
        <w:t>-</w:t>
      </w:r>
      <w:r w:rsidR="00ED03F3" w:rsidRPr="003D7736">
        <w:rPr>
          <w:sz w:val="22"/>
          <w:szCs w:val="22"/>
        </w:rPr>
        <w:t>tRNA polovica započinje na 5'</w:t>
      </w:r>
      <w:r w:rsidR="00322E09">
        <w:rPr>
          <w:sz w:val="22"/>
          <w:szCs w:val="22"/>
        </w:rPr>
        <w:t>-</w:t>
      </w:r>
      <w:r w:rsidR="00ED03F3" w:rsidRPr="003D7736">
        <w:rPr>
          <w:sz w:val="22"/>
          <w:szCs w:val="22"/>
        </w:rPr>
        <w:t xml:space="preserve">kraju zrele tRNA i ide sve do kraja </w:t>
      </w:r>
      <w:proofErr w:type="spellStart"/>
      <w:r w:rsidR="00ED03F3" w:rsidRPr="003D7736">
        <w:rPr>
          <w:sz w:val="22"/>
          <w:szCs w:val="22"/>
        </w:rPr>
        <w:t>antikodonske</w:t>
      </w:r>
      <w:proofErr w:type="spellEnd"/>
      <w:r w:rsidR="00ED03F3" w:rsidRPr="003D7736">
        <w:rPr>
          <w:sz w:val="22"/>
          <w:szCs w:val="22"/>
        </w:rPr>
        <w:t xml:space="preserve"> petlje, a 3'</w:t>
      </w:r>
      <w:r w:rsidR="00322E09">
        <w:rPr>
          <w:sz w:val="22"/>
          <w:szCs w:val="22"/>
        </w:rPr>
        <w:t>-</w:t>
      </w:r>
      <w:r w:rsidR="00ED03F3" w:rsidRPr="003D7736">
        <w:rPr>
          <w:sz w:val="22"/>
          <w:szCs w:val="22"/>
        </w:rPr>
        <w:t xml:space="preserve">tRNA polovica započinje u </w:t>
      </w:r>
      <w:proofErr w:type="spellStart"/>
      <w:r w:rsidR="00ED03F3" w:rsidRPr="003D7736">
        <w:rPr>
          <w:sz w:val="22"/>
          <w:szCs w:val="22"/>
        </w:rPr>
        <w:t>antikodonskoj</w:t>
      </w:r>
      <w:proofErr w:type="spellEnd"/>
      <w:r w:rsidR="00ED03F3" w:rsidRPr="003D7736">
        <w:rPr>
          <w:sz w:val="22"/>
          <w:szCs w:val="22"/>
        </w:rPr>
        <w:t xml:space="preserve"> petlji i </w:t>
      </w:r>
      <w:r w:rsidR="00DD52D2">
        <w:rPr>
          <w:sz w:val="22"/>
          <w:szCs w:val="22"/>
        </w:rPr>
        <w:t>proteže se</w:t>
      </w:r>
      <w:r w:rsidR="00ED03F3" w:rsidRPr="003D7736">
        <w:rPr>
          <w:sz w:val="22"/>
          <w:szCs w:val="22"/>
        </w:rPr>
        <w:t xml:space="preserve"> sve do 3'</w:t>
      </w:r>
      <w:r w:rsidR="00DD52D2">
        <w:rPr>
          <w:sz w:val="22"/>
          <w:szCs w:val="22"/>
        </w:rPr>
        <w:t>-</w:t>
      </w:r>
      <w:r w:rsidR="00ED03F3" w:rsidRPr="003D7736">
        <w:rPr>
          <w:sz w:val="22"/>
          <w:szCs w:val="22"/>
        </w:rPr>
        <w:t>kraja zrele tRNA</w:t>
      </w:r>
      <w:r w:rsidR="00013ABA" w:rsidRPr="003D7736">
        <w:rPr>
          <w:sz w:val="22"/>
          <w:szCs w:val="22"/>
        </w:rPr>
        <w:t xml:space="preserve"> (slika </w:t>
      </w:r>
      <w:r w:rsidR="00102CD1">
        <w:rPr>
          <w:sz w:val="22"/>
          <w:szCs w:val="22"/>
        </w:rPr>
        <w:t>3</w:t>
      </w:r>
      <w:r w:rsidR="00013ABA" w:rsidRPr="003D7736">
        <w:rPr>
          <w:sz w:val="22"/>
          <w:szCs w:val="22"/>
        </w:rPr>
        <w:t>)</w:t>
      </w:r>
      <w:r w:rsidR="00ED03F3" w:rsidRPr="003D7736">
        <w:rPr>
          <w:sz w:val="22"/>
          <w:szCs w:val="22"/>
        </w:rPr>
        <w:t xml:space="preserve">. </w:t>
      </w:r>
      <w:r w:rsidR="00AC1F2E" w:rsidRPr="003D7736">
        <w:rPr>
          <w:sz w:val="22"/>
          <w:szCs w:val="22"/>
        </w:rPr>
        <w:t xml:space="preserve">Nastale tRNA polovice često se zovu </w:t>
      </w:r>
      <w:r w:rsidR="00075489">
        <w:rPr>
          <w:sz w:val="22"/>
          <w:szCs w:val="22"/>
        </w:rPr>
        <w:t xml:space="preserve">tRNA </w:t>
      </w:r>
      <w:r w:rsidR="00707DCB">
        <w:rPr>
          <w:sz w:val="22"/>
          <w:szCs w:val="22"/>
        </w:rPr>
        <w:t xml:space="preserve">izvedeni fragmenti </w:t>
      </w:r>
      <w:r w:rsidR="001528D7">
        <w:rPr>
          <w:sz w:val="22"/>
          <w:szCs w:val="22"/>
        </w:rPr>
        <w:t>izazvani stresom</w:t>
      </w:r>
      <w:r w:rsidR="00AC1F2E" w:rsidRPr="003D7736">
        <w:rPr>
          <w:sz w:val="22"/>
          <w:szCs w:val="22"/>
        </w:rPr>
        <w:t xml:space="preserve"> (eng. </w:t>
      </w:r>
      <w:r w:rsidR="00AC1F2E" w:rsidRPr="003D7736">
        <w:rPr>
          <w:i/>
          <w:iCs/>
          <w:sz w:val="22"/>
          <w:szCs w:val="22"/>
        </w:rPr>
        <w:t>tRNA</w:t>
      </w:r>
      <w:r w:rsidR="00DD52D2">
        <w:rPr>
          <w:i/>
          <w:iCs/>
          <w:sz w:val="22"/>
          <w:szCs w:val="22"/>
        </w:rPr>
        <w:t>-</w:t>
      </w:r>
      <w:proofErr w:type="spellStart"/>
      <w:r w:rsidR="00AC1F2E" w:rsidRPr="003D7736">
        <w:rPr>
          <w:i/>
          <w:iCs/>
          <w:sz w:val="22"/>
          <w:szCs w:val="22"/>
        </w:rPr>
        <w:t>derived</w:t>
      </w:r>
      <w:proofErr w:type="spellEnd"/>
      <w:r w:rsidR="00AC1F2E" w:rsidRPr="003D7736">
        <w:rPr>
          <w:i/>
          <w:iCs/>
          <w:sz w:val="22"/>
          <w:szCs w:val="22"/>
        </w:rPr>
        <w:t xml:space="preserve"> </w:t>
      </w:r>
      <w:proofErr w:type="spellStart"/>
      <w:r w:rsidR="00AC1F2E" w:rsidRPr="003D7736">
        <w:rPr>
          <w:i/>
          <w:iCs/>
          <w:sz w:val="22"/>
          <w:szCs w:val="22"/>
        </w:rPr>
        <w:t>stress</w:t>
      </w:r>
      <w:r w:rsidR="00DD52D2">
        <w:rPr>
          <w:i/>
          <w:iCs/>
          <w:sz w:val="22"/>
          <w:szCs w:val="22"/>
        </w:rPr>
        <w:t>-</w:t>
      </w:r>
      <w:r w:rsidR="00AC1F2E" w:rsidRPr="003D7736">
        <w:rPr>
          <w:i/>
          <w:iCs/>
          <w:sz w:val="22"/>
          <w:szCs w:val="22"/>
        </w:rPr>
        <w:t>induced</w:t>
      </w:r>
      <w:proofErr w:type="spellEnd"/>
      <w:r w:rsidR="00AC1F2E" w:rsidRPr="003D7736">
        <w:rPr>
          <w:i/>
          <w:iCs/>
          <w:sz w:val="22"/>
          <w:szCs w:val="22"/>
        </w:rPr>
        <w:t xml:space="preserve"> </w:t>
      </w:r>
      <w:proofErr w:type="spellStart"/>
      <w:r w:rsidR="00AC1F2E" w:rsidRPr="003D7736">
        <w:rPr>
          <w:i/>
          <w:iCs/>
          <w:sz w:val="22"/>
          <w:szCs w:val="22"/>
        </w:rPr>
        <w:t>RNAs</w:t>
      </w:r>
      <w:proofErr w:type="spellEnd"/>
      <w:r w:rsidR="00AC1F2E" w:rsidRPr="003D7736">
        <w:rPr>
          <w:sz w:val="22"/>
          <w:szCs w:val="22"/>
        </w:rPr>
        <w:t xml:space="preserve">, </w:t>
      </w:r>
      <w:proofErr w:type="spellStart"/>
      <w:r w:rsidR="00AC1F2E" w:rsidRPr="003D7736">
        <w:rPr>
          <w:sz w:val="22"/>
          <w:szCs w:val="22"/>
        </w:rPr>
        <w:t>tiRNAs</w:t>
      </w:r>
      <w:proofErr w:type="spellEnd"/>
      <w:r w:rsidR="00AC1F2E" w:rsidRPr="003D7736">
        <w:rPr>
          <w:sz w:val="22"/>
          <w:szCs w:val="22"/>
        </w:rPr>
        <w:t>).</w:t>
      </w:r>
      <w:r w:rsidR="00FD619E" w:rsidRPr="003D7736">
        <w:rPr>
          <w:sz w:val="22"/>
          <w:szCs w:val="22"/>
        </w:rPr>
        <w:t xml:space="preserve"> Osim </w:t>
      </w:r>
      <w:r w:rsidR="00ED03F3" w:rsidRPr="003D7736">
        <w:rPr>
          <w:sz w:val="22"/>
          <w:szCs w:val="22"/>
        </w:rPr>
        <w:t xml:space="preserve">nastanka </w:t>
      </w:r>
      <w:r w:rsidR="00FD619E" w:rsidRPr="003D7736">
        <w:rPr>
          <w:sz w:val="22"/>
          <w:szCs w:val="22"/>
        </w:rPr>
        <w:t>tRNA polovic</w:t>
      </w:r>
      <w:r w:rsidR="00ED03F3" w:rsidRPr="003D7736">
        <w:rPr>
          <w:sz w:val="22"/>
          <w:szCs w:val="22"/>
        </w:rPr>
        <w:t>a</w:t>
      </w:r>
      <w:r w:rsidR="00FD619E" w:rsidRPr="003D7736">
        <w:rPr>
          <w:sz w:val="22"/>
          <w:szCs w:val="22"/>
        </w:rPr>
        <w:t xml:space="preserve"> induciranog stresom postoji ista vrsta cijepanja koja se javlja u uvjetima bez stresa. </w:t>
      </w:r>
      <w:r w:rsidR="006F6A6E" w:rsidRPr="003D7736">
        <w:rPr>
          <w:sz w:val="22"/>
          <w:szCs w:val="22"/>
        </w:rPr>
        <w:t xml:space="preserve">Kod bakterija i gljiva ulogu cijepanja tRNA obavljaju </w:t>
      </w:r>
      <w:r w:rsidR="002B5ADF">
        <w:rPr>
          <w:sz w:val="22"/>
          <w:szCs w:val="22"/>
        </w:rPr>
        <w:t xml:space="preserve">posebne vrste </w:t>
      </w:r>
      <w:proofErr w:type="spellStart"/>
      <w:r w:rsidR="00DD52D2">
        <w:rPr>
          <w:sz w:val="22"/>
          <w:szCs w:val="22"/>
        </w:rPr>
        <w:t>ekstrac</w:t>
      </w:r>
      <w:r w:rsidR="002C2251">
        <w:rPr>
          <w:sz w:val="22"/>
          <w:szCs w:val="22"/>
        </w:rPr>
        <w:t>elularnih</w:t>
      </w:r>
      <w:proofErr w:type="spellEnd"/>
      <w:r w:rsidR="002C2251">
        <w:rPr>
          <w:sz w:val="22"/>
          <w:szCs w:val="22"/>
        </w:rPr>
        <w:t xml:space="preserve"> </w:t>
      </w:r>
      <w:r w:rsidR="002B5ADF">
        <w:rPr>
          <w:sz w:val="22"/>
          <w:szCs w:val="22"/>
        </w:rPr>
        <w:t>ribonukleaza (</w:t>
      </w:r>
      <w:proofErr w:type="spellStart"/>
      <w:r w:rsidR="002B5ADF">
        <w:rPr>
          <w:sz w:val="22"/>
          <w:szCs w:val="22"/>
        </w:rPr>
        <w:t>ribotoksini</w:t>
      </w:r>
      <w:proofErr w:type="spellEnd"/>
      <w:r w:rsidR="002B5ADF">
        <w:rPr>
          <w:sz w:val="22"/>
          <w:szCs w:val="22"/>
        </w:rPr>
        <w:t>)</w:t>
      </w:r>
      <w:r w:rsidR="00FC3BD6" w:rsidRPr="003D7736">
        <w:rPr>
          <w:sz w:val="22"/>
          <w:szCs w:val="22"/>
        </w:rPr>
        <w:t xml:space="preserve"> </w:t>
      </w:r>
      <w:r w:rsidR="006F6A6E" w:rsidRPr="003D7736">
        <w:rPr>
          <w:sz w:val="22"/>
          <w:szCs w:val="22"/>
        </w:rPr>
        <w:t>tijekom infekcija izazvanih od strane bakteriofaga</w:t>
      </w:r>
      <w:r w:rsidR="00B4494E">
        <w:rPr>
          <w:sz w:val="22"/>
          <w:szCs w:val="22"/>
        </w:rPr>
        <w:fldChar w:fldCharType="begin" w:fldLock="1"/>
      </w:r>
      <w:r w:rsidR="00DA12E9">
        <w:rPr>
          <w:sz w:val="22"/>
          <w:szCs w:val="22"/>
        </w:rPr>
        <w:instrText>ADDIN CSL_CITATION {"citationItems":[{"id":"ITEM-1","itemData":{"DOI":"10.3390/genes9120607","ISSN":"20734425","abstract":"Transfer RNAs (tRNAs) are abundant small non-coding RNAs that are crucially important for decoding genetic information. Besides fulfilling canonical roles as adaptor molecules during protein synthesis, tRNAs are also the source of a heterogeneous class of small RNAs, tRNA-derived small RNAs (tsRNAs). Occurrence and the relatively high abundance of tsRNAs has been noted in many high-throughput sequencing data sets, leading to largely correlative assumptions about their potential as biologically active entities. tRNAs are also the most modified RNAs in any cell type. Mutations in tRNA biogenesis factors including tRNA modification enzymes correlate with a variety of human disease syndromes. However, whether it is the lack of tRNAs or the activity of functionally relevant tsRNAs that are causative for human disease development remains to be elucidated. Here, we review the current knowledge in regard to tsRNAs biogenesis, including the impact of RNA modifications on tRNA stability and discuss the existing experimental evidence in support for the seemingly large functional spectrum being proposed for tsRNAs. We also argue that improved methodology allowing exact quantification and specific manipulation of tsRNAs will be necessary before developing these small RNAs into diagnostic biomarkers and when aiming to harness them for therapeutic purposes.","author":[{"dropping-particle":"","family":"Oberbauer","given":"Vera","non-dropping-particle":"","parse-names":false,"suffix":""},{"dropping-particle":"","family":"Schaefer","given":"Matthias R.","non-dropping-particle":"","parse-names":false,"suffix":""}],"container-title":"Genes","id":"ITEM-1","issue":"12","issued":{"date-parts":[["2018"]]},"title":"tRNA-derived small RNAs: Biogenesis, modification, function and potential impact on human disease development","type":"article-journal","volume":"9"},"uris":["http://www.mendeley.com/documents/?uuid=10a3996a-235b-4a3e-bcb1-2a59e2401b00"]}],"mendeley":{"formattedCitation":"&lt;sup&gt;13&lt;/sup&gt;","plainTextFormattedCitation":"13","previouslyFormattedCitation":"&lt;sup&gt;13&lt;/sup&gt;"},"properties":{"noteIndex":0},"schema":"https://github.com/citation-style-language/schema/raw/master/csl-citation.json"}</w:instrText>
      </w:r>
      <w:r w:rsidR="00B4494E">
        <w:rPr>
          <w:sz w:val="22"/>
          <w:szCs w:val="22"/>
        </w:rPr>
        <w:fldChar w:fldCharType="separate"/>
      </w:r>
      <w:r w:rsidR="00416A5E" w:rsidRPr="00416A5E">
        <w:rPr>
          <w:noProof/>
          <w:sz w:val="22"/>
          <w:szCs w:val="22"/>
          <w:vertAlign w:val="superscript"/>
        </w:rPr>
        <w:t>13</w:t>
      </w:r>
      <w:r w:rsidR="00B4494E">
        <w:rPr>
          <w:sz w:val="22"/>
          <w:szCs w:val="22"/>
        </w:rPr>
        <w:fldChar w:fldCharType="end"/>
      </w:r>
      <w:r w:rsidR="006F6A6E" w:rsidRPr="003D7736">
        <w:rPr>
          <w:sz w:val="22"/>
          <w:szCs w:val="22"/>
        </w:rPr>
        <w:t xml:space="preserve">. </w:t>
      </w:r>
      <w:r w:rsidR="000D131E" w:rsidRPr="003D7736">
        <w:rPr>
          <w:sz w:val="22"/>
          <w:szCs w:val="22"/>
        </w:rPr>
        <w:t>Ribonukleaza T2 (</w:t>
      </w:r>
      <w:proofErr w:type="spellStart"/>
      <w:r w:rsidR="000D131E" w:rsidRPr="003D7736">
        <w:rPr>
          <w:sz w:val="22"/>
          <w:szCs w:val="22"/>
        </w:rPr>
        <w:t>RNaza</w:t>
      </w:r>
      <w:proofErr w:type="spellEnd"/>
      <w:r w:rsidR="000D131E" w:rsidRPr="003D7736">
        <w:rPr>
          <w:sz w:val="22"/>
          <w:szCs w:val="22"/>
        </w:rPr>
        <w:t xml:space="preserve"> T2) zaslužna je za nastajanje tRNA polovica kod kvasaca i biljaka</w:t>
      </w:r>
      <w:r w:rsidR="00B4494E">
        <w:rPr>
          <w:sz w:val="22"/>
          <w:szCs w:val="22"/>
        </w:rPr>
        <w:fldChar w:fldCharType="begin" w:fldLock="1"/>
      </w:r>
      <w:r w:rsidR="00DA12E9">
        <w:rPr>
          <w:sz w:val="22"/>
          <w:szCs w:val="22"/>
        </w:rPr>
        <w:instrText>ADDIN CSL_CITATION {"citationItems":[{"id":"ITEM-1","itemData":{"DOI":"10.1093/nar/gky1156","ISSN":"13624962","PMID":"30462257","abstract":"RNA fragments deriving from tRNAs (tRFs) exist in all branches of life and the repertoire of their biological functions regularly increases. Paradoxically, their biogenesis remains unclear. The human RNase A, Angiogenin, and the yeast RNase T2, Rny1p, generate long tRFs after cleavage in the anticodon region. The production of short tRFs after cleavage in the D or T regions is still enigmatic. Here, we show that the Arabidopsis Dicer-like proteins, DCL1-4, do not play a major role in the production of tRFs. Rather, we demonstrate that the Arabidopsis RNases T2, called RNS, are key players of both long and short tRFs biogenesis. Arabidopsis RNS show specific expression profiles. In particular, RNS1 and RNS3 are mainly found in the outer tissues of senescing seeds where they are the main endoribonucleases responsible of tRNA cleavage activity for tRFs production. In plants grown under phosphate starvation conditions, the induction of RNS1 is correlated with the accumulation of specific tRFs. Beyond plants, we also provide evidence that short tRFs can be produced by the yeast Rny1p and that, in vitro, human RNase T2 is also able to generate long and short tRFs. Our data suggest an evolutionary conserved feature of these enzymes in eukaryotes.","author":[{"dropping-particle":"","family":"Megel","given":"Cyrille","non-dropping-particle":"","parse-names":false,"suffix":""},{"dropping-particle":"","family":"Hummel","given":"Guillaume","non-dropping-particle":"","parse-names":false,"suffix":""},{"dropping-particle":"","family":"Lalande","given":"Stéphanie","non-dropping-particle":"","parse-names":false,"suffix":""},{"dropping-particle":"","family":"Ubrig","given":"Elodie","non-dropping-particle":"","parse-names":false,"suffix":""},{"dropping-particle":"","family":"Cognat","given":"Valérie","non-dropping-particle":"","parse-names":false,"suffix":""},{"dropping-particle":"","family":"Morelle","given":"Geoffrey","non-dropping-particle":"","parse-names":false,"suffix":""},{"dropping-particle":"","family":"Salinas-Giegé","given":"Thalia","non-dropping-particle":"","parse-names":false,"suffix":""},{"dropping-particle":"","family":"Duchêne","given":"Anne Marie","non-dropping-particle":"","parse-names":false,"suffix":""},{"dropping-particle":"","family":"Maréchal-Drouard","given":"Laurence","non-dropping-particle":"","parse-names":false,"suffix":""}],"container-title":"Nucleic Acids Research","id":"ITEM-1","issue":"2","issued":{"date-parts":[["2019"]]},"page":"941-952","title":"Plant RNases T2, but not Dicer-like proteins, are major players of tRNA-derived fragments biogenesis","type":"article-journal","volume":"47"},"uris":["http://www.mendeley.com/documents/?uuid=919b1dfd-6c1d-41c9-bbef-42a96d632d1c"]}],"mendeley":{"formattedCitation":"&lt;sup&gt;14&lt;/sup&gt;","plainTextFormattedCitation":"14","previouslyFormattedCitation":"&lt;sup&gt;14&lt;/sup&gt;"},"properties":{"noteIndex":0},"schema":"https://github.com/citation-style-language/schema/raw/master/csl-citation.json"}</w:instrText>
      </w:r>
      <w:r w:rsidR="00B4494E">
        <w:rPr>
          <w:sz w:val="22"/>
          <w:szCs w:val="22"/>
        </w:rPr>
        <w:fldChar w:fldCharType="separate"/>
      </w:r>
      <w:r w:rsidR="00416A5E" w:rsidRPr="00416A5E">
        <w:rPr>
          <w:noProof/>
          <w:sz w:val="22"/>
          <w:szCs w:val="22"/>
          <w:vertAlign w:val="superscript"/>
        </w:rPr>
        <w:t>14</w:t>
      </w:r>
      <w:r w:rsidR="00B4494E">
        <w:rPr>
          <w:sz w:val="22"/>
          <w:szCs w:val="22"/>
        </w:rPr>
        <w:fldChar w:fldCharType="end"/>
      </w:r>
      <w:r w:rsidR="000D131E" w:rsidRPr="003D7736">
        <w:rPr>
          <w:sz w:val="22"/>
          <w:szCs w:val="22"/>
        </w:rPr>
        <w:t xml:space="preserve">. </w:t>
      </w:r>
      <w:r w:rsidR="00F51EA7" w:rsidRPr="003D7736">
        <w:rPr>
          <w:sz w:val="22"/>
          <w:szCs w:val="22"/>
        </w:rPr>
        <w:t xml:space="preserve">U slučaju </w:t>
      </w:r>
      <w:r w:rsidR="000D131E" w:rsidRPr="003D7736">
        <w:rPr>
          <w:sz w:val="22"/>
          <w:szCs w:val="22"/>
        </w:rPr>
        <w:t xml:space="preserve">sisavaca </w:t>
      </w:r>
      <w:r w:rsidR="00764452">
        <w:rPr>
          <w:sz w:val="22"/>
          <w:szCs w:val="22"/>
        </w:rPr>
        <w:t>istraživanja su</w:t>
      </w:r>
      <w:r w:rsidR="000D131E" w:rsidRPr="003D7736">
        <w:rPr>
          <w:sz w:val="22"/>
          <w:szCs w:val="22"/>
        </w:rPr>
        <w:t xml:space="preserve"> najviše usmjerena prema </w:t>
      </w:r>
      <w:proofErr w:type="spellStart"/>
      <w:r w:rsidR="000D131E" w:rsidRPr="003D7736">
        <w:rPr>
          <w:sz w:val="22"/>
          <w:szCs w:val="22"/>
        </w:rPr>
        <w:t>angiogeninu</w:t>
      </w:r>
      <w:proofErr w:type="spellEnd"/>
      <w:r w:rsidR="000D131E" w:rsidRPr="003D7736">
        <w:rPr>
          <w:sz w:val="22"/>
          <w:szCs w:val="22"/>
        </w:rPr>
        <w:t xml:space="preserve"> (ANG ili </w:t>
      </w:r>
      <w:proofErr w:type="spellStart"/>
      <w:r w:rsidR="000D131E" w:rsidRPr="003D7736">
        <w:rPr>
          <w:sz w:val="22"/>
          <w:szCs w:val="22"/>
        </w:rPr>
        <w:t>RNaza</w:t>
      </w:r>
      <w:proofErr w:type="spellEnd"/>
      <w:r w:rsidR="000D131E" w:rsidRPr="003D7736">
        <w:rPr>
          <w:sz w:val="22"/>
          <w:szCs w:val="22"/>
        </w:rPr>
        <w:t xml:space="preserve"> 5) čija je primarna uloga stimulacija nastanka novih krvnih žila, a uz to stimulira i nastanak tRNA polovica u uvjetima oksidativnog stresa</w:t>
      </w:r>
      <w:r w:rsidR="00707512" w:rsidRPr="003D7736">
        <w:rPr>
          <w:sz w:val="22"/>
          <w:szCs w:val="22"/>
        </w:rPr>
        <w:fldChar w:fldCharType="begin" w:fldLock="1"/>
      </w:r>
      <w:r w:rsidR="00DA12E9">
        <w:rPr>
          <w:sz w:val="22"/>
          <w:szCs w:val="22"/>
        </w:rPr>
        <w:instrText>ADDIN CSL_CITATION {"citationItems":[{"id":"ITEM-1","itemData":{"DOI":"10.1083/jcb.200811106","ISSN":"1540-8140","PMID":"19332886","abstract":"Stress-induced phosphorylation of eIF2α inhibits global protein synthesis to conserve energy for repair of stress-induced damage. Stress-induced translational arrest is observed in cells expressing a nonphosphorylatable eIF2α mutant (S51A), which indicates the existence of an alternative pathway of translational control. In this paper, we show that arsenite, heat shock, or ultraviolet irradiation promotes transfer RNA (tRNA) cleavage and accumulation of tRNA-derived, stress-induced small RNAs (tiRNAs). We show that angiogenin, a secreted ribonuclease, is required for stress-induced production of tiRNAs. Knockdown of angiogenin, but not related ribonucleases, inhibits arsenite-induced tiRNA production and translational arrest. In contrast, knockdown of the angiogenin inhibitor RNH1 enhances tiRNA production and promotes arsenite-induced translational arrest. Moreover, recombinant angiogenin, but not RNase 4 or RNase A, induces tiRNA production and inhibits protein synthesis in the absence of exogenous stress. Finally, transfection of angiogenin-induced tiRNAs promotes phospho-eIF2α–independent translational arrest. Our results introduce angiogenin and tiRNAs as components of a phospho-eIF2α–independent stress response program.","author":[{"dropping-particle":"","family":"Yamasaki","given":"Satoshi","non-dropping-particle":"","parse-names":false,"suffix":""},{"dropping-particle":"","family":"Ivanov","given":"Pavel","non-dropping-particle":"","parse-names":false,"suffix":""},{"dropping-particle":"","family":"Hu","given":"Guo-fu","non-dropping-particle":"","parse-names":false,"suffix":""},{"dropping-particle":"","family":"Anderson","given":"Paul","non-dropping-particle":"","parse-names":false,"suffix":""}],"container-title":"Journal of Cell Biology","id":"ITEM-1","issue":"1","issued":{"date-parts":[["2009","4","6"]]},"page":"35-42","title":"Angiogenin cleaves tRNA and promotes stress-induced translational repression","type":"article-journal","volume":"185"},"uris":["http://www.mendeley.com/documents/?uuid=0709610e-df8a-440b-bf56-40d5529688de"]}],"mendeley":{"formattedCitation":"&lt;sup&gt;12&lt;/sup&gt;","plainTextFormattedCitation":"12","previouslyFormattedCitation":"&lt;sup&gt;12&lt;/sup&gt;"},"properties":{"noteIndex":0},"schema":"https://github.com/citation-style-language/schema/raw/master/csl-citation.json"}</w:instrText>
      </w:r>
      <w:r w:rsidR="00707512" w:rsidRPr="003D7736">
        <w:rPr>
          <w:sz w:val="22"/>
          <w:szCs w:val="22"/>
        </w:rPr>
        <w:fldChar w:fldCharType="separate"/>
      </w:r>
      <w:r w:rsidR="00416A5E" w:rsidRPr="00416A5E">
        <w:rPr>
          <w:noProof/>
          <w:sz w:val="22"/>
          <w:szCs w:val="22"/>
          <w:vertAlign w:val="superscript"/>
        </w:rPr>
        <w:t>12</w:t>
      </w:r>
      <w:r w:rsidR="00707512" w:rsidRPr="003D7736">
        <w:rPr>
          <w:sz w:val="22"/>
          <w:szCs w:val="22"/>
        </w:rPr>
        <w:fldChar w:fldCharType="end"/>
      </w:r>
      <w:r w:rsidR="000D131E" w:rsidRPr="003D7736">
        <w:rPr>
          <w:sz w:val="22"/>
          <w:szCs w:val="22"/>
        </w:rPr>
        <w:t xml:space="preserve">. </w:t>
      </w:r>
      <w:r w:rsidR="00707512" w:rsidRPr="003D7736">
        <w:rPr>
          <w:sz w:val="22"/>
          <w:szCs w:val="22"/>
        </w:rPr>
        <w:t xml:space="preserve">Međutim, ANG </w:t>
      </w:r>
      <w:r w:rsidR="00F51EA7" w:rsidRPr="003D7736">
        <w:rPr>
          <w:sz w:val="22"/>
          <w:szCs w:val="22"/>
        </w:rPr>
        <w:t>možda</w:t>
      </w:r>
      <w:r w:rsidR="00707512" w:rsidRPr="003D7736">
        <w:rPr>
          <w:sz w:val="22"/>
          <w:szCs w:val="22"/>
        </w:rPr>
        <w:t xml:space="preserve"> nije jedina </w:t>
      </w:r>
      <w:proofErr w:type="spellStart"/>
      <w:r w:rsidR="00707512" w:rsidRPr="003D7736">
        <w:rPr>
          <w:sz w:val="22"/>
          <w:szCs w:val="22"/>
        </w:rPr>
        <w:t>RNaza</w:t>
      </w:r>
      <w:proofErr w:type="spellEnd"/>
      <w:r w:rsidR="00707512" w:rsidRPr="003D7736">
        <w:rPr>
          <w:sz w:val="22"/>
          <w:szCs w:val="22"/>
        </w:rPr>
        <w:t xml:space="preserve"> zaslužna za stvaranje tRNA </w:t>
      </w:r>
      <w:r w:rsidR="00707512" w:rsidRPr="003D7736">
        <w:rPr>
          <w:sz w:val="22"/>
          <w:szCs w:val="22"/>
        </w:rPr>
        <w:lastRenderedPageBreak/>
        <w:t xml:space="preserve">polovica kod sisavaca s obzirom </w:t>
      </w:r>
      <w:r w:rsidR="008740CF">
        <w:rPr>
          <w:sz w:val="22"/>
          <w:szCs w:val="22"/>
        </w:rPr>
        <w:t xml:space="preserve">na to </w:t>
      </w:r>
      <w:r w:rsidR="00707512" w:rsidRPr="003D7736">
        <w:rPr>
          <w:sz w:val="22"/>
          <w:szCs w:val="22"/>
        </w:rPr>
        <w:t>da postoj</w:t>
      </w:r>
      <w:r w:rsidR="00336596">
        <w:rPr>
          <w:sz w:val="22"/>
          <w:szCs w:val="22"/>
        </w:rPr>
        <w:t>i</w:t>
      </w:r>
      <w:r w:rsidR="00707512" w:rsidRPr="003D7736">
        <w:rPr>
          <w:sz w:val="22"/>
          <w:szCs w:val="22"/>
        </w:rPr>
        <w:t xml:space="preserve"> istraživanj</w:t>
      </w:r>
      <w:r w:rsidR="00336596">
        <w:rPr>
          <w:sz w:val="22"/>
          <w:szCs w:val="22"/>
        </w:rPr>
        <w:t>e</w:t>
      </w:r>
      <w:r w:rsidR="00707512" w:rsidRPr="003D7736">
        <w:rPr>
          <w:sz w:val="22"/>
          <w:szCs w:val="22"/>
        </w:rPr>
        <w:t xml:space="preserve"> u koj</w:t>
      </w:r>
      <w:r w:rsidR="00336596">
        <w:rPr>
          <w:sz w:val="22"/>
          <w:szCs w:val="22"/>
        </w:rPr>
        <w:t>em</w:t>
      </w:r>
      <w:r w:rsidR="00707512" w:rsidRPr="003D7736">
        <w:rPr>
          <w:sz w:val="22"/>
          <w:szCs w:val="22"/>
        </w:rPr>
        <w:t xml:space="preserve"> je pokazano da prilikom nokauta gena za ANG svejedno dolazi do formiranja tRN</w:t>
      </w:r>
      <w:r w:rsidR="00707512" w:rsidRPr="003D7736">
        <w:rPr>
          <w:caps/>
          <w:sz w:val="22"/>
          <w:szCs w:val="22"/>
        </w:rPr>
        <w:t xml:space="preserve">a </w:t>
      </w:r>
      <w:r w:rsidR="00707512" w:rsidRPr="003D7736">
        <w:rPr>
          <w:sz w:val="22"/>
          <w:szCs w:val="22"/>
        </w:rPr>
        <w:t>polovica</w:t>
      </w:r>
      <w:r w:rsidR="00707512" w:rsidRPr="003D7736">
        <w:rPr>
          <w:sz w:val="22"/>
          <w:szCs w:val="22"/>
        </w:rPr>
        <w:fldChar w:fldCharType="begin" w:fldLock="1"/>
      </w:r>
      <w:r w:rsidR="00DA12E9">
        <w:rPr>
          <w:sz w:val="22"/>
          <w:szCs w:val="22"/>
        </w:rPr>
        <w:instrText>ADDIN CSL_CITATION {"citationItems":[{"id":"ITEM-1","itemData":{"DOI":"10.1074/jbc.RA119.009272","ISSN":"00219258","PMID":"31582561","abstract":"tRNA fragments (tRFs) andtRNA halves have been implicated in various cellular processes, including gene silencing, translation, stress granule assembly, cell differentiation, retrotransposon activity, symbiosis, apoptosis, and more. Overexpressed angiogenin (ANG) cleaves tRNA anticodons and produces tRNA halves similar to those produced in response to stress. However, it is not clear whether endogenous ANG is essential for producing the stress-induced tRNA halves. It is also not clear whether smaller tRFs are generated from the tRNA halves. Here, using global short RNA-Seq approach, we found that ANG overexpression selectively cleaves a subset of tRNAs, including tRNAGlu, tRNAGly, tRNALys, tRNAVal, tRNAHis, tRNAAsp, and tRNASeC to produce tRNA halves and tRF-5s that are 26-30 bases long. Surprisingly, ANG knockout revealed that the majority of stress-induced tRNA halves, except for the 5 half from tRNAHisGTG and the 3 half from tRNAAspGTC, are ANG independent, suggesting there are other RNases that produce tRNA halves. We also found that the 17-25 bases-long tRF-3s and tRF-5s that could enter into Argonaute complexes are not induced by ANG overexpression, suggesting that they are generated independently from tRNA halves. Consistent with this, ANG knockout did not decrease tRF-3 levels or gene-silencing activity. We conclude that ANG cleaves specific tRNAs and is not the only RNase that creates tRNA halves and that the shorter tRFs are not generated from the tRNA halves or from independent tRNA cleavage by ANG.","author":[{"dropping-particle":"","family":"Su","given":"Zhangli","non-dropping-particle":"","parse-names":false,"suffix":""},{"dropping-particle":"","family":"Kuscu","given":"Canan","non-dropping-particle":"","parse-names":false,"suffix":""},{"dropping-particle":"","family":"Malik","given":"Asrar","non-dropping-particle":"","parse-names":false,"suffix":""},{"dropping-particle":"","family":"Shibata","given":"Etsuko","non-dropping-particle":"","parse-names":false,"suffix":""},{"dropping-particle":"","family":"Dutta","given":"Anindya","non-dropping-particle":"","parse-names":false,"suffix":""}],"container-title":"Journal of Biological Chemistry","id":"ITEM-1","issue":"45","issued":{"date-parts":[["2019","11"]]},"page":"16930-16941","title":"Angiogenin generates specific stress-induced tRNA halves and is not involved in tRF-3–mediated gene silencing","type":"article-journal","volume":"294"},"uris":["http://www.mendeley.com/documents/?uuid=80cdada6-6976-463c-86ba-eddc2e3ab466"]}],"mendeley":{"formattedCitation":"&lt;sup&gt;15&lt;/sup&gt;","plainTextFormattedCitation":"15","previouslyFormattedCitation":"&lt;sup&gt;15&lt;/sup&gt;"},"properties":{"noteIndex":0},"schema":"https://github.com/citation-style-language/schema/raw/master/csl-citation.json"}</w:instrText>
      </w:r>
      <w:r w:rsidR="00707512" w:rsidRPr="003D7736">
        <w:rPr>
          <w:sz w:val="22"/>
          <w:szCs w:val="22"/>
        </w:rPr>
        <w:fldChar w:fldCharType="separate"/>
      </w:r>
      <w:r w:rsidR="00416A5E" w:rsidRPr="00416A5E">
        <w:rPr>
          <w:noProof/>
          <w:sz w:val="22"/>
          <w:szCs w:val="22"/>
          <w:vertAlign w:val="superscript"/>
        </w:rPr>
        <w:t>15</w:t>
      </w:r>
      <w:r w:rsidR="00707512" w:rsidRPr="003D7736">
        <w:rPr>
          <w:sz w:val="22"/>
          <w:szCs w:val="22"/>
        </w:rPr>
        <w:fldChar w:fldCharType="end"/>
      </w:r>
      <w:r w:rsidR="00707512" w:rsidRPr="003D7736">
        <w:rPr>
          <w:caps/>
          <w:sz w:val="22"/>
          <w:szCs w:val="22"/>
        </w:rPr>
        <w:t xml:space="preserve">. </w:t>
      </w:r>
    </w:p>
    <w:p w14:paraId="2E64CC24" w14:textId="4E6F2497" w:rsidR="006662D9" w:rsidRPr="003D7736" w:rsidRDefault="00C544EF" w:rsidP="00C544EF">
      <w:pPr>
        <w:spacing w:line="360" w:lineRule="auto"/>
        <w:jc w:val="center"/>
        <w:rPr>
          <w:caps/>
          <w:sz w:val="22"/>
          <w:szCs w:val="22"/>
        </w:rPr>
      </w:pPr>
      <w:r w:rsidRPr="003D7736">
        <w:rPr>
          <w:caps/>
          <w:noProof/>
          <w:sz w:val="22"/>
          <w:szCs w:val="22"/>
          <w:lang w:eastAsia="hr-HR"/>
        </w:rPr>
        <w:drawing>
          <wp:inline distT="0" distB="0" distL="0" distR="0" wp14:anchorId="1A984B48" wp14:editId="39AD97F5">
            <wp:extent cx="4669790" cy="461513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0306"/>
                    <a:stretch/>
                  </pic:blipFill>
                  <pic:spPr bwMode="auto">
                    <a:xfrm>
                      <a:off x="0" y="0"/>
                      <a:ext cx="4669790" cy="4615132"/>
                    </a:xfrm>
                    <a:prstGeom prst="rect">
                      <a:avLst/>
                    </a:prstGeom>
                    <a:noFill/>
                    <a:ln>
                      <a:noFill/>
                    </a:ln>
                    <a:extLst>
                      <a:ext uri="{53640926-AAD7-44D8-BBD7-CCE9431645EC}">
                        <a14:shadowObscured xmlns:a14="http://schemas.microsoft.com/office/drawing/2010/main"/>
                      </a:ext>
                    </a:extLst>
                  </pic:spPr>
                </pic:pic>
              </a:graphicData>
            </a:graphic>
          </wp:inline>
        </w:drawing>
      </w:r>
    </w:p>
    <w:p w14:paraId="5EBA8668" w14:textId="1C57DE1A" w:rsidR="00DB1E1C" w:rsidRPr="003D7736" w:rsidRDefault="00DB1E1C" w:rsidP="00DB1E1C">
      <w:pPr>
        <w:spacing w:line="360" w:lineRule="auto"/>
        <w:rPr>
          <w:sz w:val="22"/>
          <w:szCs w:val="22"/>
        </w:rPr>
      </w:pPr>
      <w:r w:rsidRPr="003D7736">
        <w:rPr>
          <w:sz w:val="22"/>
          <w:szCs w:val="22"/>
        </w:rPr>
        <w:t xml:space="preserve">Slika </w:t>
      </w:r>
      <w:r w:rsidR="00C32F2F" w:rsidRPr="003D7736">
        <w:rPr>
          <w:sz w:val="22"/>
          <w:szCs w:val="22"/>
        </w:rPr>
        <w:t>3</w:t>
      </w:r>
      <w:r w:rsidRPr="003D7736">
        <w:rPr>
          <w:sz w:val="22"/>
          <w:szCs w:val="22"/>
        </w:rPr>
        <w:t>. Biogeneza i klasifikacija tRNA malih fragmenata RNA (</w:t>
      </w:r>
      <w:proofErr w:type="spellStart"/>
      <w:r w:rsidRPr="003D7736">
        <w:rPr>
          <w:sz w:val="22"/>
          <w:szCs w:val="22"/>
        </w:rPr>
        <w:t>tRFs</w:t>
      </w:r>
      <w:proofErr w:type="spellEnd"/>
      <w:r w:rsidRPr="003D7736">
        <w:rPr>
          <w:sz w:val="22"/>
          <w:szCs w:val="22"/>
        </w:rPr>
        <w:t xml:space="preserve">) i tRNA polovica (tRNA </w:t>
      </w:r>
      <w:proofErr w:type="spellStart"/>
      <w:r w:rsidRPr="003D7736">
        <w:rPr>
          <w:sz w:val="22"/>
          <w:szCs w:val="22"/>
        </w:rPr>
        <w:t>halves</w:t>
      </w:r>
      <w:proofErr w:type="spellEnd"/>
      <w:r w:rsidRPr="003D7736">
        <w:rPr>
          <w:sz w:val="22"/>
          <w:szCs w:val="22"/>
        </w:rPr>
        <w:t xml:space="preserve">). Preuzeto i prilagođeno iz </w:t>
      </w:r>
      <w:r w:rsidRPr="003D7736">
        <w:rPr>
          <w:sz w:val="22"/>
          <w:szCs w:val="22"/>
        </w:rPr>
        <w:fldChar w:fldCharType="begin" w:fldLock="1"/>
      </w:r>
      <w:r w:rsidR="00DA12E9">
        <w:rPr>
          <w:sz w:val="22"/>
          <w:szCs w:val="22"/>
        </w:rPr>
        <w:instrText>ADDIN CSL_CITATION {"citationItems":[{"id":"ITEM-1","itemData":{"DOI":"10.1038/s41420-021-00647-1","ISSN":"2058-7716","abstract":"tRNAs are a group of conventional noncoding RNAs (ncRNAs) with critical roles in the biological synthesis of proteins. Recently, tRNA-derived small RNAs (tsRNAs) were found to have important biological functions in the development of human diseases including carcinomas, rather than just being considered pure degradation material. tsRNAs not only are abnormally expressed in the cancer tissues and serum of cancer patients, but also have been suggested to regulate various vital cancer hallmarks. On the other hand, the application of tsRNAs as biomarkers and therapeutic targets is promising. In this review, we focused on the basic characteristics of tsRNAs, and their biological functions known thus far, and explored the regulatory roles of tsRNAs in cancer hallmarks including proliferation, apoptosis, metastasis, tumor microenvironment, drug resistance, cancer stem cell phenotype, and cancer cell metabolism. In addition, we also discussed the research progress on the application of tsRNAs as tumor biomarkers and therapeutic targets.","author":[{"dropping-particle":"","family":"Li","given":"Xizhe","non-dropping-particle":"","parse-names":false,"suffix":""},{"dropping-particle":"","family":"Liu","given":"Xianyu","non-dropping-particle":"","parse-names":false,"suffix":""},{"dropping-particle":"","family":"Zhao","given":"Deze","non-dropping-particle":"","parse-names":false,"suffix":""},{"dropping-particle":"","family":"Cui","given":"Weifang","non-dropping-particle":"","parse-names":false,"suffix":""},{"dropping-particle":"","family":"Wu","given":"Yingfang","non-dropping-particle":"","parse-names":false,"suffix":""},{"dropping-particle":"","family":"Zhang","given":"Chunfang","non-dropping-particle":"","parse-names":false,"suffix":""},{"dropping-particle":"","family":"Duan","given":"Chaojun","non-dropping-particle":"","parse-names":false,"suffix":""}],"container-title":"Cell Death Discovery","id":"ITEM-1","issue":"1","issued":{"date-parts":[["2021","9","18"]]},"page":"249","publisher":"Springer US","title":"tRNA-derived small RNAs: novel regulators of cancer hallmarks and targets of clinical application","type":"article-journal","volume":"7"},"uris":["http://www.mendeley.com/documents/?uuid=90300a9c-cfaf-4374-9f40-fecf4ea544ba"]}],"mendeley":{"formattedCitation":"&lt;sup&gt;16&lt;/sup&gt;","plainTextFormattedCitation":"16","previouslyFormattedCitation":"&lt;sup&gt;16&lt;/sup&gt;"},"properties":{"noteIndex":0},"schema":"https://github.com/citation-style-language/schema/raw/master/csl-citation.json"}</w:instrText>
      </w:r>
      <w:r w:rsidRPr="003D7736">
        <w:rPr>
          <w:sz w:val="22"/>
          <w:szCs w:val="22"/>
        </w:rPr>
        <w:fldChar w:fldCharType="separate"/>
      </w:r>
      <w:r w:rsidR="00416A5E" w:rsidRPr="00416A5E">
        <w:rPr>
          <w:noProof/>
          <w:sz w:val="22"/>
          <w:szCs w:val="22"/>
          <w:vertAlign w:val="superscript"/>
        </w:rPr>
        <w:t>16</w:t>
      </w:r>
      <w:r w:rsidRPr="003D7736">
        <w:rPr>
          <w:sz w:val="22"/>
          <w:szCs w:val="22"/>
        </w:rPr>
        <w:fldChar w:fldCharType="end"/>
      </w:r>
      <w:r w:rsidRPr="003D7736">
        <w:rPr>
          <w:sz w:val="22"/>
          <w:szCs w:val="22"/>
        </w:rPr>
        <w:t xml:space="preserve">. </w:t>
      </w:r>
    </w:p>
    <w:p w14:paraId="32921A2E" w14:textId="77777777" w:rsidR="00013ABA" w:rsidRPr="003D7736" w:rsidRDefault="00013ABA" w:rsidP="00DB1E1C">
      <w:pPr>
        <w:spacing w:line="360" w:lineRule="auto"/>
        <w:rPr>
          <w:sz w:val="22"/>
          <w:szCs w:val="22"/>
        </w:rPr>
      </w:pPr>
    </w:p>
    <w:p w14:paraId="3067EF4E" w14:textId="0192ACB9" w:rsidR="00B64140" w:rsidRPr="003D7736" w:rsidRDefault="00013ABA" w:rsidP="00A6486D">
      <w:pPr>
        <w:spacing w:line="360" w:lineRule="auto"/>
        <w:ind w:firstLine="680"/>
        <w:jc w:val="both"/>
        <w:rPr>
          <w:sz w:val="22"/>
          <w:szCs w:val="22"/>
        </w:rPr>
      </w:pPr>
      <w:r w:rsidRPr="003D7736">
        <w:rPr>
          <w:sz w:val="22"/>
          <w:szCs w:val="22"/>
        </w:rPr>
        <w:t xml:space="preserve">Razlikujemo nekoliko vrsta tRNA malih fragmenata ovisno o mjestu cijepanja zrele ili </w:t>
      </w:r>
      <w:proofErr w:type="spellStart"/>
      <w:r w:rsidRPr="003D7736">
        <w:rPr>
          <w:sz w:val="22"/>
          <w:szCs w:val="22"/>
        </w:rPr>
        <w:t>prekursor</w:t>
      </w:r>
      <w:r w:rsidR="008740CF">
        <w:rPr>
          <w:sz w:val="22"/>
          <w:szCs w:val="22"/>
        </w:rPr>
        <w:t>ne</w:t>
      </w:r>
      <w:proofErr w:type="spellEnd"/>
      <w:r w:rsidR="008740CF">
        <w:rPr>
          <w:sz w:val="22"/>
          <w:szCs w:val="22"/>
        </w:rPr>
        <w:t xml:space="preserve"> molekule</w:t>
      </w:r>
      <w:r w:rsidRPr="003D7736">
        <w:rPr>
          <w:sz w:val="22"/>
          <w:szCs w:val="22"/>
        </w:rPr>
        <w:t xml:space="preserve"> tRNA: tRF-5 (a, b i c), tRF-3 (a i b), tRF-1 i tRF-2</w:t>
      </w:r>
      <w:r w:rsidR="00F51EA7" w:rsidRPr="003D7736">
        <w:rPr>
          <w:sz w:val="22"/>
          <w:szCs w:val="22"/>
        </w:rPr>
        <w:t>. K</w:t>
      </w:r>
      <w:r w:rsidR="00C544EF" w:rsidRPr="003D7736">
        <w:rPr>
          <w:sz w:val="22"/>
          <w:szCs w:val="22"/>
        </w:rPr>
        <w:t xml:space="preserve">ao što je prikazano na slici </w:t>
      </w:r>
      <w:r w:rsidR="00067CE0">
        <w:rPr>
          <w:sz w:val="22"/>
          <w:szCs w:val="22"/>
        </w:rPr>
        <w:t>3</w:t>
      </w:r>
      <w:r w:rsidR="00F51EA7" w:rsidRPr="003D7736">
        <w:rPr>
          <w:sz w:val="22"/>
          <w:szCs w:val="22"/>
        </w:rPr>
        <w:t xml:space="preserve"> </w:t>
      </w:r>
      <w:proofErr w:type="spellStart"/>
      <w:r w:rsidR="00C544EF" w:rsidRPr="003D7736">
        <w:rPr>
          <w:sz w:val="22"/>
          <w:szCs w:val="22"/>
        </w:rPr>
        <w:t>tRFs</w:t>
      </w:r>
      <w:proofErr w:type="spellEnd"/>
      <w:r w:rsidR="00C544EF" w:rsidRPr="003D7736">
        <w:rPr>
          <w:sz w:val="22"/>
          <w:szCs w:val="22"/>
        </w:rPr>
        <w:t xml:space="preserve"> uglavnom nastaju cijepanjem zrele </w:t>
      </w:r>
      <w:r w:rsidR="00312D6D">
        <w:rPr>
          <w:sz w:val="22"/>
          <w:szCs w:val="22"/>
        </w:rPr>
        <w:t xml:space="preserve">molekule </w:t>
      </w:r>
      <w:r w:rsidR="00C544EF" w:rsidRPr="003D7736">
        <w:rPr>
          <w:sz w:val="22"/>
          <w:szCs w:val="22"/>
        </w:rPr>
        <w:t>tRNA</w:t>
      </w:r>
      <w:r w:rsidR="00312D6D">
        <w:rPr>
          <w:sz w:val="22"/>
          <w:szCs w:val="22"/>
        </w:rPr>
        <w:t xml:space="preserve"> </w:t>
      </w:r>
      <w:r w:rsidR="00C544EF" w:rsidRPr="003D7736">
        <w:rPr>
          <w:sz w:val="22"/>
          <w:szCs w:val="22"/>
        </w:rPr>
        <w:t>u području D- i T-ruke</w:t>
      </w:r>
      <w:r w:rsidR="00280970" w:rsidRPr="003D7736">
        <w:rPr>
          <w:sz w:val="22"/>
          <w:szCs w:val="22"/>
        </w:rPr>
        <w:t xml:space="preserve"> </w:t>
      </w:r>
      <w:proofErr w:type="spellStart"/>
      <w:r w:rsidR="00280970" w:rsidRPr="003D7736">
        <w:rPr>
          <w:sz w:val="22"/>
          <w:szCs w:val="22"/>
        </w:rPr>
        <w:t>endoribonukleazama</w:t>
      </w:r>
      <w:proofErr w:type="spellEnd"/>
      <w:r w:rsidR="00280970" w:rsidRPr="003D7736">
        <w:rPr>
          <w:sz w:val="22"/>
          <w:szCs w:val="22"/>
        </w:rPr>
        <w:t xml:space="preserve"> ili </w:t>
      </w:r>
      <w:proofErr w:type="spellStart"/>
      <w:r w:rsidR="00280970" w:rsidRPr="003D7736">
        <w:rPr>
          <w:sz w:val="22"/>
          <w:szCs w:val="22"/>
        </w:rPr>
        <w:t>egzoribonukleazama</w:t>
      </w:r>
      <w:proofErr w:type="spellEnd"/>
      <w:r w:rsidR="00280970" w:rsidRPr="003D7736">
        <w:rPr>
          <w:sz w:val="22"/>
          <w:szCs w:val="22"/>
        </w:rPr>
        <w:t>,</w:t>
      </w:r>
      <w:r w:rsidR="00A6486D" w:rsidRPr="003D7736">
        <w:rPr>
          <w:sz w:val="22"/>
          <w:szCs w:val="22"/>
        </w:rPr>
        <w:t xml:space="preserve"> osim tRF-1 koji nastaju cijepanjem 3'-kraja </w:t>
      </w:r>
      <w:proofErr w:type="spellStart"/>
      <w:r w:rsidR="00A6486D" w:rsidRPr="003D7736">
        <w:rPr>
          <w:sz w:val="22"/>
          <w:szCs w:val="22"/>
        </w:rPr>
        <w:t>prekursor</w:t>
      </w:r>
      <w:proofErr w:type="spellEnd"/>
      <w:r w:rsidR="00A6486D" w:rsidRPr="003D7736">
        <w:rPr>
          <w:sz w:val="22"/>
          <w:szCs w:val="22"/>
        </w:rPr>
        <w:t xml:space="preserve"> tRNA</w:t>
      </w:r>
      <w:r w:rsidR="00280970" w:rsidRPr="003D7736">
        <w:rPr>
          <w:sz w:val="22"/>
          <w:szCs w:val="22"/>
        </w:rPr>
        <w:fldChar w:fldCharType="begin" w:fldLock="1"/>
      </w:r>
      <w:r w:rsidR="00DA12E9">
        <w:rPr>
          <w:sz w:val="22"/>
          <w:szCs w:val="22"/>
        </w:rPr>
        <w:instrText>ADDIN CSL_CITATION {"citationItems":[{"id":"ITEM-1","itemData":{"DOI":"10.1101/gad.1837609","ISSN":"0890-9369","PMID":"19933153","abstract":"New types of small RNAs distinct from microRNAs (miRNAs) are progressively being discovered in various organisms. In order to discover such novel small RNAs, a library of 17- to 26-base-long RNAs was created from prostate cancer cell lines and sequenced by ultra-high-throughput sequencing. A significant number of the sequences are derived from precise processing at the 5′ or 3′ end of mature or precursor tRNAs to form three series of tRFs (tRNA-derived RNA fragments): the tRF-5, tRF-3, and tRF-1 series. These sequences constitute a class of short RNAs that are second most abundant to miRNAs. Northern hybridization, quantitative RT–PCR, and splinted ligation assays independently measured the levels of at least 17 tRFs. To demonstrate the biological importance of tRFs, we further investigated tRF-1001, derived from the 3′ end of a Ser-TGA tRNA precursor transcript that is not retained in the mature tRNA. tRF-1001 is expressed highly in a wide range of cancer cell lines but much less in tissues, and its expression in cell lines was tightly correlated with cell proliferation. siRNA-mediated knockdown of tRF-1001 impaired cell proliferation with the specific accumulation of cells in G2, phenotypes that were reversed specifically by cointroducing a synthetic 2′-O-methyl tRF-1001 oligoribonucleotide resistant to the siRNA. tRF-1001 is generated in the cytoplasm by tRNA 3′-endonuclease ELAC2, a prostate cancer susceptibility gene. Our data suggest that tRFs are not random by-products of tRNA degradation or biogenesis, but an abundant and novel class of short RNAs with precise sequence structure that have specific expression patterns and specific biological roles.","author":[{"dropping-particle":"","family":"Lee","given":"Yong Sun","non-dropping-particle":"","parse-names":false,"suffix":""},{"dropping-particle":"","family":"Shibata","given":"Yoshiyuki","non-dropping-particle":"","parse-names":false,"suffix":""},{"dropping-particle":"","family":"Malhotra","given":"Ankit","non-dropping-particle":"","parse-names":false,"suffix":""},{"dropping-particle":"","family":"Dutta","given":"Anindya","non-dropping-particle":"","parse-names":false,"suffix":""}],"container-title":"Genes &amp; Development","id":"ITEM-1","issue":"22","issued":{"date-parts":[["2009","11","15"]]},"page":"2639-2649","title":"A novel class of small RNAs: tRNA-derived RNA fragments (tRFs)","type":"article-journal","volume":"23"},"uris":["http://www.mendeley.com/documents/?uuid=d45834ed-7545-43f3-b7a3-6358a52c1051"]}],"mendeley":{"formattedCitation":"&lt;sup&gt;17&lt;/sup&gt;","plainTextFormattedCitation":"17","previouslyFormattedCitation":"&lt;sup&gt;17&lt;/sup&gt;"},"properties":{"noteIndex":0},"schema":"https://github.com/citation-style-language/schema/raw/master/csl-citation.json"}</w:instrText>
      </w:r>
      <w:r w:rsidR="00280970" w:rsidRPr="003D7736">
        <w:rPr>
          <w:sz w:val="22"/>
          <w:szCs w:val="22"/>
        </w:rPr>
        <w:fldChar w:fldCharType="separate"/>
      </w:r>
      <w:r w:rsidR="00416A5E" w:rsidRPr="00416A5E">
        <w:rPr>
          <w:noProof/>
          <w:sz w:val="22"/>
          <w:szCs w:val="22"/>
          <w:vertAlign w:val="superscript"/>
        </w:rPr>
        <w:t>17</w:t>
      </w:r>
      <w:r w:rsidR="00280970" w:rsidRPr="003D7736">
        <w:rPr>
          <w:sz w:val="22"/>
          <w:szCs w:val="22"/>
        </w:rPr>
        <w:fldChar w:fldCharType="end"/>
      </w:r>
      <w:r w:rsidR="0030378F" w:rsidRPr="003D7736">
        <w:rPr>
          <w:sz w:val="22"/>
          <w:szCs w:val="22"/>
        </w:rPr>
        <w:t xml:space="preserve"> tijekom njezina procesiranja</w:t>
      </w:r>
      <w:r w:rsidR="00C544EF" w:rsidRPr="003D7736">
        <w:rPr>
          <w:sz w:val="22"/>
          <w:szCs w:val="22"/>
        </w:rPr>
        <w:t>.</w:t>
      </w:r>
      <w:r w:rsidR="00B64140" w:rsidRPr="003D7736">
        <w:rPr>
          <w:sz w:val="22"/>
          <w:szCs w:val="22"/>
        </w:rPr>
        <w:t xml:space="preserve"> Nadalje, s obzirom na </w:t>
      </w:r>
      <w:r w:rsidR="00F51EA7" w:rsidRPr="003D7736">
        <w:rPr>
          <w:sz w:val="22"/>
          <w:szCs w:val="22"/>
        </w:rPr>
        <w:t xml:space="preserve">mali broj </w:t>
      </w:r>
      <w:proofErr w:type="spellStart"/>
      <w:r w:rsidR="00F51EA7" w:rsidRPr="003D7736">
        <w:rPr>
          <w:sz w:val="22"/>
          <w:szCs w:val="22"/>
        </w:rPr>
        <w:t>nukleotida</w:t>
      </w:r>
      <w:proofErr w:type="spellEnd"/>
      <w:r w:rsidR="00B64140" w:rsidRPr="003D7736">
        <w:rPr>
          <w:sz w:val="22"/>
          <w:szCs w:val="22"/>
        </w:rPr>
        <w:t xml:space="preserve"> nije isključivo da </w:t>
      </w:r>
      <w:proofErr w:type="spellStart"/>
      <w:r w:rsidR="00067CE0">
        <w:rPr>
          <w:sz w:val="22"/>
          <w:szCs w:val="22"/>
        </w:rPr>
        <w:t>tRFs</w:t>
      </w:r>
      <w:proofErr w:type="spellEnd"/>
      <w:r w:rsidR="00B64140" w:rsidRPr="003D7736">
        <w:rPr>
          <w:sz w:val="22"/>
          <w:szCs w:val="22"/>
        </w:rPr>
        <w:t xml:space="preserve"> mogu nastati ne direktno cijepanjem zrele tRNA molekule već iz 5'- odnosno 3'-tRNA polovica.</w:t>
      </w:r>
      <w:r w:rsidR="00C544EF" w:rsidRPr="003D7736">
        <w:rPr>
          <w:sz w:val="22"/>
          <w:szCs w:val="22"/>
        </w:rPr>
        <w:t xml:space="preserve"> Jedna od hipoteza o biogenezi povezuje nastanak tsRNAs sa „L“ strukturom tRNA</w:t>
      </w:r>
      <w:r w:rsidR="00A6486D" w:rsidRPr="003D7736">
        <w:rPr>
          <w:sz w:val="22"/>
          <w:szCs w:val="22"/>
        </w:rPr>
        <w:fldChar w:fldCharType="begin" w:fldLock="1"/>
      </w:r>
      <w:r w:rsidR="00DA12E9">
        <w:rPr>
          <w:sz w:val="22"/>
          <w:szCs w:val="22"/>
        </w:rPr>
        <w:instrText>ADDIN CSL_CITATION {"citationItems":[{"id":"ITEM-1","itemData":{"DOI":"10.1016/j.tibs.2021.05.001","ISSN":"09680004","PMID":"34053843","abstract":"Transfer RNA (tRNA)-derived small RNAs (tsRNAs) are among the most ancient small RNAs in all domains of life and are generated by the cleavage of tRNAs. Emerging studies have begun to reveal the versatile roles of tsRNAs in fundamental biological processes, including gene silencing, ribosome biogenesis, retrotransposition, and epigenetic inheritance, which are rooted in tsRNA sequence conservation, RNA modifications, and protein-binding abilities. We summarize the mechanisms of tsRNA biogenesis and the impact of RNA modifications, and propose how thinking of tsRNA functionality from an evolutionary perspective urges the expansion of tsRNA research into a wider spectrum, including cross-tissue/cross-species regulation and harnessing of the 'tsRNA code' for precision medicine.","author":[{"dropping-particle":"","family":"Chen","given":"Qi","non-dropping-particle":"","parse-names":false,"suffix":""},{"dropping-particle":"","family":"Zhang","given":"Xudong","non-dropping-particle":"","parse-names":false,"suffix":""},{"dropping-particle":"","family":"Shi","given":"Junchao","non-dropping-particle":"","parse-names":false,"suffix":""},{"dropping-particle":"","family":"Yan","given":"Menghong","non-dropping-particle":"","parse-names":false,"suffix":""},{"dropping-particle":"","family":"Zhou","given":"Tong","non-dropping-particle":"","parse-names":false,"suffix":""}],"container-title":"Trends in Biochemical Sciences","id":"ITEM-1","issue":"10","issued":{"date-parts":[["2021","10"]]},"page":"790-804","publisher":"Elsevier Ltd","title":"Origins and evolving functionalities of tRNA-derived small RNAs","type":"article-journal","volume":"46"},"uris":["http://www.mendeley.com/documents/?uuid=bd90b02c-f357-43b4-998d-f2fda3eed6e4"]}],"mendeley":{"formattedCitation":"&lt;sup&gt;18&lt;/sup&gt;","plainTextFormattedCitation":"18","previouslyFormattedCitation":"&lt;sup&gt;18&lt;/sup&gt;"},"properties":{"noteIndex":0},"schema":"https://github.com/citation-style-language/schema/raw/master/csl-citation.json"}</w:instrText>
      </w:r>
      <w:r w:rsidR="00A6486D" w:rsidRPr="003D7736">
        <w:rPr>
          <w:sz w:val="22"/>
          <w:szCs w:val="22"/>
        </w:rPr>
        <w:fldChar w:fldCharType="separate"/>
      </w:r>
      <w:r w:rsidR="00416A5E" w:rsidRPr="00416A5E">
        <w:rPr>
          <w:noProof/>
          <w:sz w:val="22"/>
          <w:szCs w:val="22"/>
          <w:vertAlign w:val="superscript"/>
        </w:rPr>
        <w:t>18</w:t>
      </w:r>
      <w:r w:rsidR="00A6486D" w:rsidRPr="003D7736">
        <w:rPr>
          <w:sz w:val="22"/>
          <w:szCs w:val="22"/>
        </w:rPr>
        <w:fldChar w:fldCharType="end"/>
      </w:r>
      <w:r w:rsidR="0030378F" w:rsidRPr="003D7736">
        <w:rPr>
          <w:sz w:val="22"/>
          <w:szCs w:val="22"/>
        </w:rPr>
        <w:t xml:space="preserve">. Na slici 1 vidljivo je kako </w:t>
      </w:r>
      <w:r w:rsidR="00AD1F65" w:rsidRPr="003D7736">
        <w:rPr>
          <w:sz w:val="22"/>
          <w:szCs w:val="22"/>
        </w:rPr>
        <w:t>je</w:t>
      </w:r>
      <w:r w:rsidR="0030378F" w:rsidRPr="003D7736">
        <w:rPr>
          <w:sz w:val="22"/>
          <w:szCs w:val="22"/>
        </w:rPr>
        <w:t xml:space="preserve"> </w:t>
      </w:r>
      <w:proofErr w:type="spellStart"/>
      <w:r w:rsidR="0030378F" w:rsidRPr="003D7736">
        <w:rPr>
          <w:sz w:val="22"/>
          <w:szCs w:val="22"/>
        </w:rPr>
        <w:t>antikodonska</w:t>
      </w:r>
      <w:proofErr w:type="spellEnd"/>
      <w:r w:rsidR="0030378F" w:rsidRPr="003D7736">
        <w:rPr>
          <w:sz w:val="22"/>
          <w:szCs w:val="22"/>
        </w:rPr>
        <w:t xml:space="preserve"> petlja najizloženiji di</w:t>
      </w:r>
      <w:r w:rsidR="00AD1F65" w:rsidRPr="003D7736">
        <w:rPr>
          <w:sz w:val="22"/>
          <w:szCs w:val="22"/>
        </w:rPr>
        <w:t>o</w:t>
      </w:r>
      <w:r w:rsidR="0030378F" w:rsidRPr="003D7736">
        <w:rPr>
          <w:sz w:val="22"/>
          <w:szCs w:val="22"/>
        </w:rPr>
        <w:t xml:space="preserve"> tRNA i kao takv</w:t>
      </w:r>
      <w:r w:rsidR="00AD1F65" w:rsidRPr="003D7736">
        <w:rPr>
          <w:sz w:val="22"/>
          <w:szCs w:val="22"/>
        </w:rPr>
        <w:t>a</w:t>
      </w:r>
      <w:r w:rsidR="0030378F" w:rsidRPr="003D7736">
        <w:rPr>
          <w:sz w:val="22"/>
          <w:szCs w:val="22"/>
        </w:rPr>
        <w:t xml:space="preserve"> potencijalno </w:t>
      </w:r>
      <w:r w:rsidR="00AD1F65" w:rsidRPr="003D7736">
        <w:rPr>
          <w:sz w:val="22"/>
          <w:szCs w:val="22"/>
        </w:rPr>
        <w:t xml:space="preserve">najbolja meta specifičnim enzimima odnosno </w:t>
      </w:r>
      <w:proofErr w:type="spellStart"/>
      <w:r w:rsidR="00AD1F65" w:rsidRPr="003D7736">
        <w:rPr>
          <w:sz w:val="22"/>
          <w:szCs w:val="22"/>
        </w:rPr>
        <w:t>ribonukleazama</w:t>
      </w:r>
      <w:proofErr w:type="spellEnd"/>
      <w:r w:rsidR="00AD1F65" w:rsidRPr="003D7736">
        <w:rPr>
          <w:sz w:val="22"/>
          <w:szCs w:val="22"/>
        </w:rPr>
        <w:t xml:space="preserve">. Hipoteza se poklapa i s istraživanjima čiji rezultati ukazuju da je učestalost nastanka tsRNAs cijepanjem na </w:t>
      </w:r>
      <w:proofErr w:type="spellStart"/>
      <w:r w:rsidR="00AD1F65" w:rsidRPr="003D7736">
        <w:rPr>
          <w:sz w:val="22"/>
          <w:szCs w:val="22"/>
        </w:rPr>
        <w:t>antikodonskoj</w:t>
      </w:r>
      <w:proofErr w:type="spellEnd"/>
      <w:r w:rsidR="00AD1F65" w:rsidRPr="003D7736">
        <w:rPr>
          <w:sz w:val="22"/>
          <w:szCs w:val="22"/>
        </w:rPr>
        <w:t xml:space="preserve"> petlji veća nego učestalost nastanka </w:t>
      </w:r>
      <w:proofErr w:type="spellStart"/>
      <w:r w:rsidR="00AD1F65" w:rsidRPr="003D7736">
        <w:rPr>
          <w:sz w:val="22"/>
          <w:szCs w:val="22"/>
        </w:rPr>
        <w:t>tRFs</w:t>
      </w:r>
      <w:proofErr w:type="spellEnd"/>
      <w:r w:rsidR="00AD1F65" w:rsidRPr="003D7736">
        <w:rPr>
          <w:sz w:val="22"/>
          <w:szCs w:val="22"/>
        </w:rPr>
        <w:t xml:space="preserve"> cijepanjem D- ili T-ruke. </w:t>
      </w:r>
    </w:p>
    <w:p w14:paraId="09118ABC" w14:textId="72F8F3FF" w:rsidR="00DB1E1C" w:rsidRPr="003D7736" w:rsidRDefault="00B64140" w:rsidP="00556DCB">
      <w:pPr>
        <w:spacing w:line="360" w:lineRule="auto"/>
        <w:ind w:firstLine="680"/>
        <w:jc w:val="both"/>
        <w:rPr>
          <w:caps/>
          <w:sz w:val="22"/>
          <w:szCs w:val="22"/>
        </w:rPr>
      </w:pPr>
      <w:r w:rsidRPr="003D7736">
        <w:rPr>
          <w:sz w:val="22"/>
          <w:szCs w:val="22"/>
        </w:rPr>
        <w:lastRenderedPageBreak/>
        <w:t xml:space="preserve">Zrele </w:t>
      </w:r>
      <w:r w:rsidR="00312D6D">
        <w:rPr>
          <w:sz w:val="22"/>
          <w:szCs w:val="22"/>
        </w:rPr>
        <w:t xml:space="preserve">molekule </w:t>
      </w:r>
      <w:r w:rsidRPr="003D7736">
        <w:rPr>
          <w:sz w:val="22"/>
          <w:szCs w:val="22"/>
        </w:rPr>
        <w:t xml:space="preserve">tRNA sadrže veliki broj raznih </w:t>
      </w:r>
      <w:proofErr w:type="spellStart"/>
      <w:r w:rsidR="00312D6D">
        <w:rPr>
          <w:sz w:val="22"/>
          <w:szCs w:val="22"/>
        </w:rPr>
        <w:t>posttranskripcijskih</w:t>
      </w:r>
      <w:proofErr w:type="spellEnd"/>
      <w:r w:rsidR="00312D6D">
        <w:rPr>
          <w:sz w:val="22"/>
          <w:szCs w:val="22"/>
        </w:rPr>
        <w:t xml:space="preserve"> </w:t>
      </w:r>
      <w:r w:rsidRPr="003D7736">
        <w:rPr>
          <w:sz w:val="22"/>
          <w:szCs w:val="22"/>
        </w:rPr>
        <w:t xml:space="preserve">modifikacija. Danas je poznato da su </w:t>
      </w:r>
      <w:proofErr w:type="spellStart"/>
      <w:r w:rsidR="00312D6D">
        <w:rPr>
          <w:sz w:val="22"/>
          <w:szCs w:val="22"/>
        </w:rPr>
        <w:t>posttranskripcijske</w:t>
      </w:r>
      <w:proofErr w:type="spellEnd"/>
      <w:r w:rsidR="00312D6D">
        <w:rPr>
          <w:sz w:val="22"/>
          <w:szCs w:val="22"/>
        </w:rPr>
        <w:t xml:space="preserve"> modifikacije </w:t>
      </w:r>
      <w:r w:rsidRPr="003D7736">
        <w:rPr>
          <w:sz w:val="22"/>
          <w:szCs w:val="22"/>
        </w:rPr>
        <w:t xml:space="preserve">tRNA važne za njezinu stabilnost, </w:t>
      </w:r>
      <w:proofErr w:type="spellStart"/>
      <w:r w:rsidRPr="003D7736">
        <w:rPr>
          <w:sz w:val="22"/>
          <w:szCs w:val="22"/>
        </w:rPr>
        <w:t>smatanje</w:t>
      </w:r>
      <w:proofErr w:type="spellEnd"/>
      <w:r w:rsidRPr="003D7736">
        <w:rPr>
          <w:sz w:val="22"/>
          <w:szCs w:val="22"/>
        </w:rPr>
        <w:t>, translaciju</w:t>
      </w:r>
      <w:r w:rsidR="00A93112" w:rsidRPr="003D7736">
        <w:rPr>
          <w:sz w:val="22"/>
          <w:szCs w:val="22"/>
        </w:rPr>
        <w:t xml:space="preserve">, </w:t>
      </w:r>
      <w:proofErr w:type="spellStart"/>
      <w:r w:rsidR="00A93112" w:rsidRPr="003D7736">
        <w:rPr>
          <w:sz w:val="22"/>
          <w:szCs w:val="22"/>
        </w:rPr>
        <w:t>aminoacilaciju</w:t>
      </w:r>
      <w:proofErr w:type="spellEnd"/>
      <w:r w:rsidR="00A93112" w:rsidRPr="003D7736">
        <w:rPr>
          <w:sz w:val="22"/>
          <w:szCs w:val="22"/>
        </w:rPr>
        <w:t xml:space="preserve"> te za biogenezu tsRNAs. Jedan od utjecaja modifikacija na biogenezu </w:t>
      </w:r>
      <w:proofErr w:type="spellStart"/>
      <w:r w:rsidR="00A93112" w:rsidRPr="003D7736">
        <w:rPr>
          <w:sz w:val="22"/>
          <w:szCs w:val="22"/>
        </w:rPr>
        <w:t>tsRNA</w:t>
      </w:r>
      <w:proofErr w:type="spellEnd"/>
      <w:r w:rsidR="00A93112" w:rsidRPr="003D7736">
        <w:rPr>
          <w:sz w:val="22"/>
          <w:szCs w:val="22"/>
        </w:rPr>
        <w:t xml:space="preserve"> </w:t>
      </w:r>
      <w:proofErr w:type="spellStart"/>
      <w:r w:rsidR="00A93112" w:rsidRPr="003D7736">
        <w:rPr>
          <w:sz w:val="22"/>
          <w:szCs w:val="22"/>
        </w:rPr>
        <w:t>primjećen</w:t>
      </w:r>
      <w:proofErr w:type="spellEnd"/>
      <w:r w:rsidR="00A93112" w:rsidRPr="003D7736">
        <w:rPr>
          <w:sz w:val="22"/>
          <w:szCs w:val="22"/>
        </w:rPr>
        <w:t xml:space="preserve"> je manipulacijom gena za </w:t>
      </w:r>
      <w:r w:rsidR="00312D6D">
        <w:rPr>
          <w:sz w:val="22"/>
          <w:szCs w:val="22"/>
        </w:rPr>
        <w:t xml:space="preserve">dvije različite </w:t>
      </w:r>
      <w:proofErr w:type="spellStart"/>
      <w:r w:rsidR="00A93112" w:rsidRPr="003D7736">
        <w:rPr>
          <w:sz w:val="22"/>
          <w:szCs w:val="22"/>
        </w:rPr>
        <w:t>metiltransferaze</w:t>
      </w:r>
      <w:proofErr w:type="spellEnd"/>
      <w:r w:rsidR="00312D6D">
        <w:rPr>
          <w:sz w:val="22"/>
          <w:szCs w:val="22"/>
        </w:rPr>
        <w:t xml:space="preserve"> koje kataliziraju </w:t>
      </w:r>
      <w:proofErr w:type="spellStart"/>
      <w:r w:rsidR="00312D6D">
        <w:rPr>
          <w:sz w:val="22"/>
          <w:szCs w:val="22"/>
        </w:rPr>
        <w:t>metilaciju</w:t>
      </w:r>
      <w:proofErr w:type="spellEnd"/>
      <w:r w:rsidR="00312D6D">
        <w:rPr>
          <w:sz w:val="22"/>
          <w:szCs w:val="22"/>
        </w:rPr>
        <w:t xml:space="preserve"> </w:t>
      </w:r>
      <w:proofErr w:type="spellStart"/>
      <w:r w:rsidR="00312D6D">
        <w:rPr>
          <w:sz w:val="22"/>
          <w:szCs w:val="22"/>
        </w:rPr>
        <w:t>citozina</w:t>
      </w:r>
      <w:proofErr w:type="spellEnd"/>
      <w:r w:rsidR="00312D6D">
        <w:rPr>
          <w:sz w:val="22"/>
          <w:szCs w:val="22"/>
        </w:rPr>
        <w:t>:</w:t>
      </w:r>
      <w:r w:rsidR="00A93112" w:rsidRPr="003D7736">
        <w:rPr>
          <w:sz w:val="22"/>
          <w:szCs w:val="22"/>
        </w:rPr>
        <w:t xml:space="preserve"> </w:t>
      </w:r>
      <w:r w:rsidR="00413822" w:rsidRPr="003D7736">
        <w:rPr>
          <w:sz w:val="22"/>
          <w:szCs w:val="22"/>
        </w:rPr>
        <w:t>DNA (c</w:t>
      </w:r>
      <w:r w:rsidR="00362503">
        <w:rPr>
          <w:sz w:val="22"/>
          <w:szCs w:val="22"/>
        </w:rPr>
        <w:t>i</w:t>
      </w:r>
      <w:r w:rsidR="00413822" w:rsidRPr="003D7736">
        <w:rPr>
          <w:sz w:val="22"/>
          <w:szCs w:val="22"/>
        </w:rPr>
        <w:t>to</w:t>
      </w:r>
      <w:r w:rsidR="00362503">
        <w:rPr>
          <w:sz w:val="22"/>
          <w:szCs w:val="22"/>
        </w:rPr>
        <w:t>zin</w:t>
      </w:r>
      <w:r w:rsidR="00413822" w:rsidRPr="003D7736">
        <w:rPr>
          <w:sz w:val="22"/>
          <w:szCs w:val="22"/>
        </w:rPr>
        <w:t>-5)-</w:t>
      </w:r>
      <w:proofErr w:type="spellStart"/>
      <w:r w:rsidR="00413822" w:rsidRPr="003D7736">
        <w:rPr>
          <w:sz w:val="22"/>
          <w:szCs w:val="22"/>
        </w:rPr>
        <w:t>metiltransferaza</w:t>
      </w:r>
      <w:proofErr w:type="spellEnd"/>
      <w:r w:rsidR="00413822" w:rsidRPr="003D7736">
        <w:rPr>
          <w:sz w:val="22"/>
          <w:szCs w:val="22"/>
        </w:rPr>
        <w:t xml:space="preserve"> (</w:t>
      </w:r>
      <w:r w:rsidR="00A93112" w:rsidRPr="003D7736">
        <w:rPr>
          <w:sz w:val="22"/>
          <w:szCs w:val="22"/>
        </w:rPr>
        <w:t>DNMT2</w:t>
      </w:r>
      <w:r w:rsidR="00413822" w:rsidRPr="003D7736">
        <w:rPr>
          <w:sz w:val="22"/>
          <w:szCs w:val="22"/>
        </w:rPr>
        <w:t>)</w:t>
      </w:r>
      <w:r w:rsidR="00A93112" w:rsidRPr="003D7736">
        <w:rPr>
          <w:sz w:val="22"/>
          <w:szCs w:val="22"/>
        </w:rPr>
        <w:t xml:space="preserve"> i </w:t>
      </w:r>
      <w:r w:rsidR="00413822" w:rsidRPr="003D7736">
        <w:rPr>
          <w:sz w:val="22"/>
          <w:szCs w:val="22"/>
        </w:rPr>
        <w:t>NOP2/Sun</w:t>
      </w:r>
      <w:r w:rsidR="00A86533">
        <w:rPr>
          <w:sz w:val="22"/>
          <w:szCs w:val="22"/>
        </w:rPr>
        <w:t>-</w:t>
      </w:r>
      <w:r w:rsidR="00413822" w:rsidRPr="003D7736">
        <w:rPr>
          <w:sz w:val="22"/>
          <w:szCs w:val="22"/>
        </w:rPr>
        <w:t>RNA</w:t>
      </w:r>
      <w:r w:rsidR="00A86533">
        <w:rPr>
          <w:sz w:val="22"/>
          <w:szCs w:val="22"/>
        </w:rPr>
        <w:t>-</w:t>
      </w:r>
      <w:proofErr w:type="spellStart"/>
      <w:r w:rsidR="00413822" w:rsidRPr="003D7736">
        <w:rPr>
          <w:sz w:val="22"/>
          <w:szCs w:val="22"/>
        </w:rPr>
        <w:t>metiltransferaza</w:t>
      </w:r>
      <w:proofErr w:type="spellEnd"/>
      <w:r w:rsidR="00413822" w:rsidRPr="003D7736">
        <w:rPr>
          <w:sz w:val="22"/>
          <w:szCs w:val="22"/>
        </w:rPr>
        <w:t xml:space="preserve"> 2 (</w:t>
      </w:r>
      <w:r w:rsidR="00A93112" w:rsidRPr="003D7736">
        <w:rPr>
          <w:sz w:val="22"/>
          <w:szCs w:val="22"/>
        </w:rPr>
        <w:t>NSUN2</w:t>
      </w:r>
      <w:r w:rsidR="00003DEA" w:rsidRPr="003D7736">
        <w:rPr>
          <w:sz w:val="22"/>
          <w:szCs w:val="22"/>
        </w:rPr>
        <w:t>)</w:t>
      </w:r>
      <w:r w:rsidR="00A93112" w:rsidRPr="003D7736">
        <w:rPr>
          <w:sz w:val="22"/>
          <w:szCs w:val="22"/>
        </w:rPr>
        <w:t xml:space="preserve">. </w:t>
      </w:r>
      <w:r w:rsidR="00556DCB" w:rsidRPr="003D7736">
        <w:rPr>
          <w:sz w:val="22"/>
          <w:szCs w:val="22"/>
        </w:rPr>
        <w:t>Pokazano je da modifikacije koje uvod</w:t>
      </w:r>
      <w:r w:rsidR="00003DEA" w:rsidRPr="003D7736">
        <w:rPr>
          <w:sz w:val="22"/>
          <w:szCs w:val="22"/>
        </w:rPr>
        <w:t>e</w:t>
      </w:r>
      <w:r w:rsidR="00556DCB" w:rsidRPr="003D7736">
        <w:rPr>
          <w:sz w:val="22"/>
          <w:szCs w:val="22"/>
        </w:rPr>
        <w:t xml:space="preserve"> </w:t>
      </w:r>
      <w:r w:rsidR="00003DEA" w:rsidRPr="003D7736">
        <w:rPr>
          <w:sz w:val="22"/>
          <w:szCs w:val="22"/>
        </w:rPr>
        <w:t xml:space="preserve">ove </w:t>
      </w:r>
      <w:proofErr w:type="spellStart"/>
      <w:r w:rsidR="00003DEA" w:rsidRPr="003D7736">
        <w:rPr>
          <w:sz w:val="22"/>
          <w:szCs w:val="22"/>
        </w:rPr>
        <w:t>metiltransferaze</w:t>
      </w:r>
      <w:proofErr w:type="spellEnd"/>
      <w:r w:rsidR="00556DCB" w:rsidRPr="003D7736">
        <w:rPr>
          <w:sz w:val="22"/>
          <w:szCs w:val="22"/>
        </w:rPr>
        <w:t xml:space="preserve"> kod nekih tRNA štite tu istu tRNA od fragmentacije i smanjuju produkciju 5'-tRNA polovica</w:t>
      </w:r>
      <w:r w:rsidR="00562354" w:rsidRPr="003D7736">
        <w:rPr>
          <w:sz w:val="22"/>
          <w:szCs w:val="22"/>
        </w:rPr>
        <w:fldChar w:fldCharType="begin" w:fldLock="1"/>
      </w:r>
      <w:r w:rsidR="00DA12E9">
        <w:rPr>
          <w:sz w:val="22"/>
          <w:szCs w:val="22"/>
        </w:rPr>
        <w:instrText>ADDIN CSL_CITATION {"citationItems":[{"id":"ITEM-1","itemData":{"DOI":"10.1101/gad.586710","ISSN":"0890-9369","PMID":"20679393","abstract":"Dnmt2 proteins are the most conserved members of the DNA methyltransferase enzyme family, but their substrate specificity and biological functions have been a subject of controversy. We show here that, in addition to tRNA Asp-GTC , tRNA Val-AAC and tRNA Gly-GCC are also methylated by Dnmt2. Drosophila Dnmt2 mutants showed reduced viability under stress conditions, and Dnmt2 relocalized to stress granules following heat shock. Strikingly, stress-induced cleavage of tRNAs was Dnmt2-dependent, and Dnmt2-mediated methylation protected tRNAs against ribonuclease cleavage. These results uncover a novel biological function of Dnmt2-mediated tRNA methylation, and suggest a role for Dnmt2 enzymes during the biogenesis of tRNA-derived small RNAs.","author":[{"dropping-particle":"","family":"Schaefer","given":"Matthias","non-dropping-particle":"","parse-names":false,"suffix":""},{"dropping-particle":"","family":"Pollex","given":"Tim","non-dropping-particle":"","parse-names":false,"suffix":""},{"dropping-particle":"","family":"Hanna","given":"Katharina","non-dropping-particle":"","parse-names":false,"suffix":""},{"dropping-particle":"","family":"Tuorto","given":"Francesca","non-dropping-particle":"","parse-names":false,"suffix":""},{"dropping-particle":"","family":"Meusburger","given":"Madeleine","non-dropping-particle":"","parse-names":false,"suffix":""},{"dropping-particle":"","family":"Helm","given":"Mark","non-dropping-particle":"","parse-names":false,"suffix":""},{"dropping-particle":"","family":"Lyko","given":"Frank","non-dropping-particle":"","parse-names":false,"suffix":""}],"container-title":"Genes &amp; Development","id":"ITEM-1","issue":"15","issued":{"date-parts":[["2010","8","1"]]},"page":"1590-1595","title":"RNA methylation by Dnmt2 protects transfer RNAs against stress-induced cleavage","type":"article-journal","volume":"24"},"uris":["http://www.mendeley.com/documents/?uuid=f2c13ec8-0c2d-461a-9fd4-27d65167dc40"]}],"mendeley":{"formattedCitation":"&lt;sup&gt;19&lt;/sup&gt;","plainTextFormattedCitation":"19","previouslyFormattedCitation":"&lt;sup&gt;19&lt;/sup&gt;"},"properties":{"noteIndex":0},"schema":"https://github.com/citation-style-language/schema/raw/master/csl-citation.json"}</w:instrText>
      </w:r>
      <w:r w:rsidR="00562354" w:rsidRPr="003D7736">
        <w:rPr>
          <w:sz w:val="22"/>
          <w:szCs w:val="22"/>
        </w:rPr>
        <w:fldChar w:fldCharType="separate"/>
      </w:r>
      <w:r w:rsidR="00416A5E" w:rsidRPr="00416A5E">
        <w:rPr>
          <w:noProof/>
          <w:sz w:val="22"/>
          <w:szCs w:val="22"/>
          <w:vertAlign w:val="superscript"/>
        </w:rPr>
        <w:t>19</w:t>
      </w:r>
      <w:r w:rsidR="00562354" w:rsidRPr="003D7736">
        <w:rPr>
          <w:sz w:val="22"/>
          <w:szCs w:val="22"/>
        </w:rPr>
        <w:fldChar w:fldCharType="end"/>
      </w:r>
      <w:r w:rsidR="00003DEA" w:rsidRPr="003D7736">
        <w:rPr>
          <w:sz w:val="22"/>
          <w:szCs w:val="22"/>
        </w:rPr>
        <w:t>. Iako prema trenutno dostupnim podacima većina</w:t>
      </w:r>
      <w:r w:rsidR="00312D6D">
        <w:rPr>
          <w:sz w:val="22"/>
          <w:szCs w:val="22"/>
        </w:rPr>
        <w:t xml:space="preserve"> </w:t>
      </w:r>
      <w:proofErr w:type="spellStart"/>
      <w:r w:rsidR="00312D6D">
        <w:rPr>
          <w:sz w:val="22"/>
          <w:szCs w:val="22"/>
        </w:rPr>
        <w:t>posttranskripcijskih</w:t>
      </w:r>
      <w:proofErr w:type="spellEnd"/>
      <w:r w:rsidR="00312D6D">
        <w:rPr>
          <w:sz w:val="22"/>
          <w:szCs w:val="22"/>
        </w:rPr>
        <w:t xml:space="preserve"> modifikacija</w:t>
      </w:r>
      <w:r w:rsidR="00003DEA" w:rsidRPr="003D7736">
        <w:rPr>
          <w:sz w:val="22"/>
          <w:szCs w:val="22"/>
        </w:rPr>
        <w:t xml:space="preserve"> tRNA sprječava fragmentaciju tRNA i biogenezu </w:t>
      </w:r>
      <w:proofErr w:type="spellStart"/>
      <w:r w:rsidR="00003DEA" w:rsidRPr="003D7736">
        <w:rPr>
          <w:sz w:val="22"/>
          <w:szCs w:val="22"/>
        </w:rPr>
        <w:t>tsRNA</w:t>
      </w:r>
      <w:proofErr w:type="spellEnd"/>
      <w:r w:rsidR="00003DEA" w:rsidRPr="003D7736">
        <w:rPr>
          <w:sz w:val="22"/>
          <w:szCs w:val="22"/>
        </w:rPr>
        <w:t xml:space="preserve"> postoje slučajevi u kojima je pokazano da </w:t>
      </w:r>
      <w:r w:rsidR="00312D6D">
        <w:rPr>
          <w:sz w:val="22"/>
          <w:szCs w:val="22"/>
        </w:rPr>
        <w:t>one</w:t>
      </w:r>
      <w:r w:rsidR="00003DEA" w:rsidRPr="003D7736">
        <w:rPr>
          <w:sz w:val="22"/>
          <w:szCs w:val="22"/>
        </w:rPr>
        <w:t xml:space="preserve"> potiču nastajanje </w:t>
      </w:r>
      <w:proofErr w:type="spellStart"/>
      <w:r w:rsidR="00003DEA" w:rsidRPr="003D7736">
        <w:rPr>
          <w:sz w:val="22"/>
          <w:szCs w:val="22"/>
        </w:rPr>
        <w:t>tsRNA</w:t>
      </w:r>
      <w:proofErr w:type="spellEnd"/>
      <w:r w:rsidR="00003DEA" w:rsidRPr="003D7736">
        <w:rPr>
          <w:sz w:val="22"/>
          <w:szCs w:val="22"/>
        </w:rPr>
        <w:t xml:space="preserve">. Jedan takav slučaj jest </w:t>
      </w:r>
      <w:proofErr w:type="spellStart"/>
      <w:r w:rsidR="00003DEA" w:rsidRPr="003D7736">
        <w:rPr>
          <w:sz w:val="22"/>
          <w:szCs w:val="22"/>
        </w:rPr>
        <w:t>pseudouridinilacija</w:t>
      </w:r>
      <w:proofErr w:type="spellEnd"/>
      <w:r w:rsidR="00003DEA" w:rsidRPr="003D7736">
        <w:rPr>
          <w:sz w:val="22"/>
          <w:szCs w:val="22"/>
        </w:rPr>
        <w:t xml:space="preserve"> (katalizirana enzimom </w:t>
      </w:r>
      <w:proofErr w:type="spellStart"/>
      <w:r w:rsidR="00003DEA" w:rsidRPr="003D7736">
        <w:rPr>
          <w:sz w:val="22"/>
          <w:szCs w:val="22"/>
        </w:rPr>
        <w:t>pseudouridin</w:t>
      </w:r>
      <w:r w:rsidR="00A86533">
        <w:rPr>
          <w:sz w:val="22"/>
          <w:szCs w:val="22"/>
        </w:rPr>
        <w:t>-</w:t>
      </w:r>
      <w:r w:rsidR="00003DEA" w:rsidRPr="003D7736">
        <w:rPr>
          <w:sz w:val="22"/>
          <w:szCs w:val="22"/>
        </w:rPr>
        <w:t>sintazom</w:t>
      </w:r>
      <w:proofErr w:type="spellEnd"/>
      <w:r w:rsidR="00003DEA" w:rsidRPr="003D7736">
        <w:rPr>
          <w:sz w:val="22"/>
          <w:szCs w:val="22"/>
        </w:rPr>
        <w:t xml:space="preserve"> 7 (PUS7)) zbog koje dolazi do povećanja količine određene vrste tRF-5s</w:t>
      </w:r>
      <w:r w:rsidR="00562354" w:rsidRPr="003D7736">
        <w:rPr>
          <w:sz w:val="22"/>
          <w:szCs w:val="22"/>
        </w:rPr>
        <w:fldChar w:fldCharType="begin" w:fldLock="1"/>
      </w:r>
      <w:r w:rsidR="00DA12E9">
        <w:rPr>
          <w:sz w:val="22"/>
          <w:szCs w:val="22"/>
        </w:rPr>
        <w:instrText>ADDIN CSL_CITATION {"citationItems":[{"id":"ITEM-1","itemData":{"DOI":"10.1016/j.cell.2018.03.008","ISSN":"00928674","PMID":"29628141","abstract":"Pseudouridylation (Ψ) is the most abundant and widespread type of RNA epigenetic modification in living organisms; however, the biological role of Ψ remains poorly understood. Here, we show that a Ψ-driven posttranscriptional program steers translation control to impact stem cell commitment during early embryogenesis. Mechanistically, the Ψ “writer” PUS7 modifies and activates a novel network of tRNA-derived small fragments (tRFs) targeting the translation initiation complex. PUS7 inactivation in embryonic stem cells impairs tRF-mediated translation regulation, leading to increased protein biosynthesis and defective germ layer specification. Remarkably, dysregulation of this posttranscriptional regulatory circuitry impairs hematopoietic stem cell commitment and is common to aggressive subtypes of human myelodysplastic syndromes. Our findings unveil a critical function of Ψ in directing translation control in stem cells with important implications for development and disease. Translational control in stem cells is orchestrated by pseudouridylation of specific tRNA-derived fragments, impacting stem cell commitment during key developmental processes.","author":[{"dropping-particle":"","family":"Guzzi","given":"Nicola","non-dropping-particle":"","parse-names":false,"suffix":""},{"dropping-particle":"","family":"Cieśla","given":"Maciej","non-dropping-particle":"","parse-names":false,"suffix":""},{"dropping-particle":"","family":"Ngoc","given":"Phuong Cao Thi","non-dropping-particle":"","parse-names":false,"suffix":""},{"dropping-particle":"","family":"Lang","given":"Stefan","non-dropping-particle":"","parse-names":false,"suffix":""},{"dropping-particle":"","family":"Arora","given":"Sonali","non-dropping-particle":"","parse-names":false,"suffix":""},{"dropping-particle":"","family":"Dimitriou","given":"Marios","non-dropping-particle":"","parse-names":false,"suffix":""},{"dropping-particle":"","family":"Pimková","given":"Kristyna","non-dropping-particle":"","parse-names":false,"suffix":""},{"dropping-particle":"","family":"Sommarin","given":"Mikael N.E.","non-dropping-particle":"","parse-names":false,"suffix":""},{"dropping-particle":"","family":"Munita","given":"Roberto","non-dropping-particle":"","parse-names":false,"suffix":""},{"dropping-particle":"","family":"Lubas","given":"Michal","non-dropping-particle":"","parse-names":false,"suffix":""},{"dropping-particle":"","family":"Lim","given":"Yiting","non-dropping-particle":"","parse-names":false,"suffix":""},{"dropping-particle":"","family":"Okuyama","given":"Kazuki","non-dropping-particle":"","parse-names":false,"suffix":""},{"dropping-particle":"","family":"Soneji","given":"Shamit","non-dropping-particle":"","parse-names":false,"suffix":""},{"dropping-particle":"","family":"Karlsson","given":"Göran","non-dropping-particle":"","parse-names":false,"suffix":""},{"dropping-particle":"","family":"Hansson","given":"Jenny","non-dropping-particle":"","parse-names":false,"suffix":""},{"dropping-particle":"","family":"Jönsson","given":"Göran","non-dropping-particle":"","parse-names":false,"suffix":""},{"dropping-particle":"","family":"Lund","given":"Anders H.","non-dropping-particle":"","parse-names":false,"suffix":""},{"dropping-particle":"","family":"Sigvardsson","given":"Mikael","non-dropping-particle":"","parse-names":false,"suffix":""},{"dropping-particle":"","family":"Hellström-Lindberg","given":"Eva","non-dropping-particle":"","parse-names":false,"suffix":""},{"dropping-particle":"","family":"Hsieh","given":"Andrew C.","non-dropping-particle":"","parse-names":false,"suffix":""},{"dropping-particle":"","family":"Bellodi","given":"Cristian","non-dropping-particle":"","parse-names":false,"suffix":""}],"container-title":"Cell","id":"ITEM-1","issue":"5","issued":{"date-parts":[["2018","5"]]},"page":"1204-1216.e26","title":"Pseudouridylation of tRNA-Derived Fragments Steers Translational Control in Stem Cells","type":"article-journal","volume":"173"},"uris":["http://www.mendeley.com/documents/?uuid=e5ead1eb-1d25-4968-b99e-01d52d3da8bc"]}],"mendeley":{"formattedCitation":"&lt;sup&gt;20&lt;/sup&gt;","plainTextFormattedCitation":"20","previouslyFormattedCitation":"&lt;sup&gt;20&lt;/sup&gt;"},"properties":{"noteIndex":0},"schema":"https://github.com/citation-style-language/schema/raw/master/csl-citation.json"}</w:instrText>
      </w:r>
      <w:r w:rsidR="00562354" w:rsidRPr="003D7736">
        <w:rPr>
          <w:sz w:val="22"/>
          <w:szCs w:val="22"/>
        </w:rPr>
        <w:fldChar w:fldCharType="separate"/>
      </w:r>
      <w:r w:rsidR="00416A5E" w:rsidRPr="00416A5E">
        <w:rPr>
          <w:noProof/>
          <w:sz w:val="22"/>
          <w:szCs w:val="22"/>
          <w:vertAlign w:val="superscript"/>
        </w:rPr>
        <w:t>20</w:t>
      </w:r>
      <w:r w:rsidR="00562354" w:rsidRPr="003D7736">
        <w:rPr>
          <w:sz w:val="22"/>
          <w:szCs w:val="22"/>
        </w:rPr>
        <w:fldChar w:fldCharType="end"/>
      </w:r>
      <w:r w:rsidR="00562354" w:rsidRPr="003D7736">
        <w:rPr>
          <w:sz w:val="22"/>
          <w:szCs w:val="22"/>
        </w:rPr>
        <w:t>.</w:t>
      </w:r>
      <w:r w:rsidR="00003DEA" w:rsidRPr="003D7736">
        <w:rPr>
          <w:sz w:val="22"/>
          <w:szCs w:val="22"/>
        </w:rPr>
        <w:t xml:space="preserve"> </w:t>
      </w:r>
      <w:r w:rsidR="00365D42" w:rsidRPr="003D7736">
        <w:rPr>
          <w:sz w:val="22"/>
          <w:szCs w:val="22"/>
        </w:rPr>
        <w:t xml:space="preserve">Ovdje treba </w:t>
      </w:r>
      <w:r w:rsidR="00BE26FF" w:rsidRPr="003D7736">
        <w:rPr>
          <w:sz w:val="22"/>
          <w:szCs w:val="22"/>
        </w:rPr>
        <w:t xml:space="preserve">napomenuti kako je mogućnost razumijevanja utjecaja modifikacija na biogenezu tsRNAs i dalje veoma ograničena (posebice eksperimentalno) s obzirom na to da se u istraživanjima uglavnom koriste </w:t>
      </w:r>
      <w:r w:rsidR="00BE26FF" w:rsidRPr="003D7736">
        <w:rPr>
          <w:i/>
          <w:iCs/>
          <w:sz w:val="22"/>
          <w:szCs w:val="22"/>
        </w:rPr>
        <w:t xml:space="preserve">in </w:t>
      </w:r>
      <w:proofErr w:type="spellStart"/>
      <w:r w:rsidR="00BE26FF" w:rsidRPr="003D7736">
        <w:rPr>
          <w:i/>
          <w:iCs/>
          <w:sz w:val="22"/>
          <w:szCs w:val="22"/>
        </w:rPr>
        <w:t>vitro</w:t>
      </w:r>
      <w:proofErr w:type="spellEnd"/>
      <w:r w:rsidR="00BE26FF" w:rsidRPr="003D7736">
        <w:rPr>
          <w:sz w:val="22"/>
          <w:szCs w:val="22"/>
        </w:rPr>
        <w:t xml:space="preserve"> dobivene tsRNAs</w:t>
      </w:r>
      <w:r w:rsidR="00413822" w:rsidRPr="003D7736">
        <w:rPr>
          <w:sz w:val="22"/>
          <w:szCs w:val="22"/>
        </w:rPr>
        <w:t>.</w:t>
      </w:r>
    </w:p>
    <w:p w14:paraId="2A8D9863" w14:textId="44A7606A" w:rsidR="0055765B" w:rsidRPr="003D7736" w:rsidRDefault="00924509" w:rsidP="0055765B">
      <w:pPr>
        <w:pStyle w:val="OCJENSKIRADOVI2Podnaslovpoglavlja"/>
      </w:pPr>
      <w:bookmarkStart w:id="8" w:name="_Toc163562062"/>
      <w:r w:rsidRPr="003D7736">
        <w:t xml:space="preserve">Izazovi i mogućnosti detekcije tRNA </w:t>
      </w:r>
      <w:r w:rsidR="00EB5837" w:rsidRPr="003D7736">
        <w:t xml:space="preserve">izvedenih fragmenata </w:t>
      </w:r>
      <w:r w:rsidR="00753DF9">
        <w:t>RN</w:t>
      </w:r>
      <w:r w:rsidR="00753DF9">
        <w:rPr>
          <w:caps/>
        </w:rPr>
        <w:t>a</w:t>
      </w:r>
      <w:bookmarkEnd w:id="8"/>
    </w:p>
    <w:p w14:paraId="40952513" w14:textId="04954EF7" w:rsidR="00413822" w:rsidRDefault="00F85C4D" w:rsidP="00881A4D">
      <w:pPr>
        <w:spacing w:line="360" w:lineRule="auto"/>
        <w:ind w:firstLine="680"/>
        <w:jc w:val="both"/>
      </w:pPr>
      <w:r w:rsidRPr="003D7736">
        <w:t>Za detekciju tRNA izvedenih fragmenata</w:t>
      </w:r>
      <w:r w:rsidR="00753DF9">
        <w:t xml:space="preserve"> RNA</w:t>
      </w:r>
      <w:r w:rsidRPr="003D7736">
        <w:t xml:space="preserve"> koriste se Northern </w:t>
      </w:r>
      <w:proofErr w:type="spellStart"/>
      <w:r w:rsidRPr="003D7736">
        <w:t>blot</w:t>
      </w:r>
      <w:proofErr w:type="spellEnd"/>
      <w:r w:rsidRPr="003D7736">
        <w:t xml:space="preserve"> i metode </w:t>
      </w:r>
      <w:proofErr w:type="spellStart"/>
      <w:r w:rsidRPr="003D7736">
        <w:t>sekvenciranja</w:t>
      </w:r>
      <w:proofErr w:type="spellEnd"/>
      <w:r w:rsidRPr="003D7736">
        <w:t xml:space="preserve"> RNA (</w:t>
      </w:r>
      <w:proofErr w:type="spellStart"/>
      <w:r w:rsidRPr="003D7736">
        <w:t>RNAseq</w:t>
      </w:r>
      <w:proofErr w:type="spellEnd"/>
      <w:r w:rsidRPr="003D7736">
        <w:t>) koje se uglavnom temelje na moder</w:t>
      </w:r>
      <w:r w:rsidR="003656B8" w:rsidRPr="003D7736">
        <w:t>nim</w:t>
      </w:r>
      <w:r w:rsidRPr="003D7736">
        <w:t xml:space="preserve"> tehnologij</w:t>
      </w:r>
      <w:r w:rsidR="003656B8" w:rsidRPr="003D7736">
        <w:t>ama</w:t>
      </w:r>
      <w:r w:rsidRPr="003D7736">
        <w:t xml:space="preserve"> </w:t>
      </w:r>
      <w:r w:rsidR="00881A4D" w:rsidRPr="003D7736">
        <w:t>zajedničkog naziva</w:t>
      </w:r>
      <w:r w:rsidR="003656B8" w:rsidRPr="003D7736">
        <w:t xml:space="preserve"> </w:t>
      </w:r>
      <w:proofErr w:type="spellStart"/>
      <w:r w:rsidRPr="003D7736">
        <w:rPr>
          <w:i/>
          <w:iCs/>
        </w:rPr>
        <w:t>Next</w:t>
      </w:r>
      <w:proofErr w:type="spellEnd"/>
      <w:r w:rsidRPr="003D7736">
        <w:rPr>
          <w:i/>
          <w:iCs/>
        </w:rPr>
        <w:t xml:space="preserve"> </w:t>
      </w:r>
      <w:proofErr w:type="spellStart"/>
      <w:r w:rsidRPr="003D7736">
        <w:rPr>
          <w:i/>
          <w:iCs/>
        </w:rPr>
        <w:t>Generation</w:t>
      </w:r>
      <w:proofErr w:type="spellEnd"/>
      <w:r w:rsidRPr="003D7736">
        <w:rPr>
          <w:i/>
          <w:iCs/>
        </w:rPr>
        <w:t xml:space="preserve"> </w:t>
      </w:r>
      <w:proofErr w:type="spellStart"/>
      <w:r w:rsidRPr="003D7736">
        <w:rPr>
          <w:i/>
          <w:iCs/>
        </w:rPr>
        <w:t>Sequencing</w:t>
      </w:r>
      <w:proofErr w:type="spellEnd"/>
      <w:r w:rsidRPr="003D7736">
        <w:t xml:space="preserve"> (NGS). </w:t>
      </w:r>
      <w:r w:rsidR="00881A4D" w:rsidRPr="003D7736">
        <w:t xml:space="preserve">Za pravilno </w:t>
      </w:r>
      <w:proofErr w:type="spellStart"/>
      <w:r w:rsidR="00881A4D" w:rsidRPr="003D7736">
        <w:t>sekvenciranje</w:t>
      </w:r>
      <w:proofErr w:type="spellEnd"/>
      <w:r w:rsidR="00881A4D" w:rsidRPr="003D7736">
        <w:t xml:space="preserve"> </w:t>
      </w:r>
      <w:r w:rsidR="00312D6D">
        <w:t xml:space="preserve">molekula </w:t>
      </w:r>
      <w:r w:rsidR="00881A4D" w:rsidRPr="003D7736">
        <w:t xml:space="preserve">RNA potrebno je pomoću reverznih </w:t>
      </w:r>
      <w:proofErr w:type="spellStart"/>
      <w:r w:rsidR="00881A4D" w:rsidRPr="003D7736">
        <w:t>transkriptaza</w:t>
      </w:r>
      <w:proofErr w:type="spellEnd"/>
      <w:r w:rsidR="00881A4D" w:rsidRPr="003D7736">
        <w:t xml:space="preserve"> stvoriti lance komplementarne DNA, </w:t>
      </w:r>
      <w:proofErr w:type="spellStart"/>
      <w:r w:rsidR="00881A4D" w:rsidRPr="003D7736">
        <w:t>cDNA</w:t>
      </w:r>
      <w:proofErr w:type="spellEnd"/>
      <w:r w:rsidR="00881A4D" w:rsidRPr="003D7736">
        <w:t xml:space="preserve"> s obzirom da većina tehnika može čitati samo DNA lance. Prisutnost modifikacija kod samih tRNA i tsRNAs može ometati reverznu </w:t>
      </w:r>
      <w:proofErr w:type="spellStart"/>
      <w:r w:rsidR="00881A4D" w:rsidRPr="003D7736">
        <w:t>transkriptazu</w:t>
      </w:r>
      <w:proofErr w:type="spellEnd"/>
      <w:r w:rsidR="00881A4D" w:rsidRPr="003D7736">
        <w:t xml:space="preserve"> tijekom sinteze </w:t>
      </w:r>
      <w:proofErr w:type="spellStart"/>
      <w:r w:rsidR="00881A4D" w:rsidRPr="003D7736">
        <w:t>cDNA</w:t>
      </w:r>
      <w:proofErr w:type="spellEnd"/>
      <w:r w:rsidR="00881A4D" w:rsidRPr="003D7736">
        <w:t xml:space="preserve"> što može dovesti do pogreške prilikom </w:t>
      </w:r>
      <w:proofErr w:type="spellStart"/>
      <w:r w:rsidR="00881A4D" w:rsidRPr="003D7736">
        <w:t>sekvenciranja</w:t>
      </w:r>
      <w:proofErr w:type="spellEnd"/>
      <w:r w:rsidR="00881A4D" w:rsidRPr="003D7736">
        <w:t xml:space="preserve">. </w:t>
      </w:r>
      <w:r w:rsidR="00611291" w:rsidRPr="003D7736">
        <w:t xml:space="preserve">Nadalje, NGS zahtjeva korištenje specifičnih adaptora na 5'- i 3'-krajevima RNA. Terminalne modifikacije tsRNAs upravo na 5'- i 3'-krajevima onemogućavaju ispravnu </w:t>
      </w:r>
      <w:proofErr w:type="spellStart"/>
      <w:r w:rsidR="00611291" w:rsidRPr="003D7736">
        <w:t>ligaciju</w:t>
      </w:r>
      <w:proofErr w:type="spellEnd"/>
      <w:r w:rsidR="00611291" w:rsidRPr="003D7736">
        <w:t xml:space="preserve"> adaptera. Navedeni</w:t>
      </w:r>
      <w:r w:rsidR="003656B8" w:rsidRPr="003D7736">
        <w:t>m problemima pokušava se pristupiti</w:t>
      </w:r>
      <w:r w:rsidR="00EF6BA8">
        <w:t xml:space="preserve"> kori</w:t>
      </w:r>
      <w:r w:rsidR="00E443F9">
        <w:t xml:space="preserve">štenjem enzima </w:t>
      </w:r>
      <w:r w:rsidR="00D84050">
        <w:t xml:space="preserve">za uklanjanje </w:t>
      </w:r>
      <w:r w:rsidR="003656B8" w:rsidRPr="003D7736">
        <w:t>problematičn</w:t>
      </w:r>
      <w:r w:rsidR="00D84050">
        <w:t>ih</w:t>
      </w:r>
      <w:r w:rsidR="003656B8" w:rsidRPr="003D7736">
        <w:t xml:space="preserve"> modifikacij</w:t>
      </w:r>
      <w:r w:rsidR="00D84050">
        <w:t>a</w:t>
      </w:r>
      <w:r w:rsidR="003656B8" w:rsidRPr="003D7736">
        <w:t xml:space="preserve"> ili</w:t>
      </w:r>
      <w:r w:rsidR="00AA0B6B">
        <w:t xml:space="preserve"> </w:t>
      </w:r>
      <w:r w:rsidR="00444C75">
        <w:t xml:space="preserve">visoko </w:t>
      </w:r>
      <w:proofErr w:type="spellStart"/>
      <w:r w:rsidR="00444C75">
        <w:t>procesiv</w:t>
      </w:r>
      <w:r w:rsidR="00AA0B6B">
        <w:t>nih</w:t>
      </w:r>
      <w:proofErr w:type="spellEnd"/>
      <w:r w:rsidR="003656B8" w:rsidRPr="003D7736">
        <w:t xml:space="preserve"> reverznih </w:t>
      </w:r>
      <w:proofErr w:type="spellStart"/>
      <w:r w:rsidR="003656B8" w:rsidRPr="003D7736">
        <w:t>transkriptaza</w:t>
      </w:r>
      <w:proofErr w:type="spellEnd"/>
      <w:r w:rsidR="003656B8" w:rsidRPr="003D7736">
        <w:t xml:space="preserve">. </w:t>
      </w:r>
    </w:p>
    <w:p w14:paraId="5EDF8DA6" w14:textId="4149FF82" w:rsidR="00416A5E" w:rsidRDefault="00416A5E" w:rsidP="00881A4D">
      <w:pPr>
        <w:spacing w:line="360" w:lineRule="auto"/>
        <w:ind w:firstLine="680"/>
        <w:jc w:val="both"/>
      </w:pPr>
    </w:p>
    <w:p w14:paraId="4EDBEEC6" w14:textId="635282CA" w:rsidR="00416A5E" w:rsidRDefault="00416A5E" w:rsidP="00881A4D">
      <w:pPr>
        <w:spacing w:line="360" w:lineRule="auto"/>
        <w:ind w:firstLine="680"/>
        <w:jc w:val="both"/>
      </w:pPr>
    </w:p>
    <w:p w14:paraId="6F7059D2" w14:textId="1976C314" w:rsidR="00416A5E" w:rsidRDefault="00416A5E" w:rsidP="00881A4D">
      <w:pPr>
        <w:spacing w:line="360" w:lineRule="auto"/>
        <w:ind w:firstLine="680"/>
        <w:jc w:val="both"/>
      </w:pPr>
    </w:p>
    <w:p w14:paraId="7C26A3F7" w14:textId="507A035B" w:rsidR="00416A5E" w:rsidRDefault="00416A5E" w:rsidP="00881A4D">
      <w:pPr>
        <w:spacing w:line="360" w:lineRule="auto"/>
        <w:ind w:firstLine="680"/>
        <w:jc w:val="both"/>
      </w:pPr>
    </w:p>
    <w:p w14:paraId="73DF87D5" w14:textId="1F1B5AE2" w:rsidR="00416A5E" w:rsidRDefault="00416A5E" w:rsidP="00881A4D">
      <w:pPr>
        <w:spacing w:line="360" w:lineRule="auto"/>
        <w:ind w:firstLine="680"/>
        <w:jc w:val="both"/>
      </w:pPr>
    </w:p>
    <w:p w14:paraId="777A534F" w14:textId="07F1F813" w:rsidR="00416A5E" w:rsidRDefault="00416A5E" w:rsidP="00881A4D">
      <w:pPr>
        <w:spacing w:line="360" w:lineRule="auto"/>
        <w:ind w:firstLine="680"/>
        <w:jc w:val="both"/>
      </w:pPr>
    </w:p>
    <w:p w14:paraId="68C6B203" w14:textId="77777777" w:rsidR="00416A5E" w:rsidRPr="003D7736" w:rsidRDefault="00416A5E" w:rsidP="00881A4D">
      <w:pPr>
        <w:spacing w:line="360" w:lineRule="auto"/>
        <w:ind w:firstLine="680"/>
        <w:jc w:val="both"/>
      </w:pPr>
    </w:p>
    <w:p w14:paraId="45FEEC19" w14:textId="63095C71" w:rsidR="00573AF1" w:rsidRDefault="001C0733" w:rsidP="00573AF1">
      <w:pPr>
        <w:pStyle w:val="OCJENSKIRADOVI2Podnaslovpoglavlja"/>
      </w:pPr>
      <w:bookmarkStart w:id="9" w:name="_Toc163562063"/>
      <w:r w:rsidRPr="003D7736">
        <w:lastRenderedPageBreak/>
        <w:t>Funkcija</w:t>
      </w:r>
      <w:r w:rsidR="00573AF1" w:rsidRPr="003D7736">
        <w:t xml:space="preserve"> tRNA</w:t>
      </w:r>
      <w:r w:rsidR="00EA3D5A" w:rsidRPr="003D7736">
        <w:t xml:space="preserve"> izvedenih </w:t>
      </w:r>
      <w:r w:rsidR="004C5C54">
        <w:t xml:space="preserve">fragmenata </w:t>
      </w:r>
      <w:r w:rsidR="00EA3D5A" w:rsidRPr="003D7736">
        <w:t>RNA</w:t>
      </w:r>
      <w:bookmarkEnd w:id="9"/>
      <w:r w:rsidR="00573AF1" w:rsidRPr="003D7736">
        <w:t xml:space="preserve"> </w:t>
      </w:r>
    </w:p>
    <w:p w14:paraId="176F7D1B" w14:textId="77777777" w:rsidR="007A1DA9" w:rsidRDefault="007A1DA9" w:rsidP="007A1DA9"/>
    <w:p w14:paraId="669B3BB4" w14:textId="18E74A39" w:rsidR="007A1DA9" w:rsidRDefault="0058144E" w:rsidP="002434CD">
      <w:pPr>
        <w:spacing w:line="360" w:lineRule="auto"/>
        <w:jc w:val="both"/>
      </w:pPr>
      <w:r>
        <w:t xml:space="preserve">Na temelju trenutnih saznanja vidljivo je </w:t>
      </w:r>
      <w:r w:rsidR="00EC66C0">
        <w:t xml:space="preserve">da </w:t>
      </w:r>
      <w:proofErr w:type="spellStart"/>
      <w:r w:rsidR="00EC66C0">
        <w:t>tsRNA</w:t>
      </w:r>
      <w:proofErr w:type="spellEnd"/>
      <w:r w:rsidR="00EC66C0">
        <w:t xml:space="preserve"> imaju </w:t>
      </w:r>
      <w:r w:rsidR="00893A58">
        <w:t xml:space="preserve">svakojaku </w:t>
      </w:r>
      <w:r w:rsidR="007B4A07">
        <w:t>funkciju i mehanizam djelovanja u stanici.</w:t>
      </w:r>
      <w:r w:rsidR="00E05796">
        <w:t xml:space="preserve"> </w:t>
      </w:r>
      <w:r w:rsidR="00E6545A">
        <w:t xml:space="preserve">S obzirom </w:t>
      </w:r>
      <w:r w:rsidR="00214721">
        <w:t xml:space="preserve">da je </w:t>
      </w:r>
      <w:r w:rsidR="000D7256">
        <w:t>područje</w:t>
      </w:r>
      <w:r w:rsidR="006C5345">
        <w:t xml:space="preserve"> istraživanja ulog</w:t>
      </w:r>
      <w:r w:rsidR="00635371">
        <w:t>a</w:t>
      </w:r>
      <w:r w:rsidR="000D7256">
        <w:t xml:space="preserve"> </w:t>
      </w:r>
      <w:proofErr w:type="spellStart"/>
      <w:r w:rsidR="000D7256">
        <w:t>tsRNA</w:t>
      </w:r>
      <w:proofErr w:type="spellEnd"/>
      <w:r w:rsidR="000D7256">
        <w:t xml:space="preserve"> </w:t>
      </w:r>
      <w:r w:rsidR="00635371">
        <w:t>u stalnom porastu</w:t>
      </w:r>
      <w:r w:rsidR="000D7256">
        <w:t xml:space="preserve"> trenutno je teško </w:t>
      </w:r>
      <w:r w:rsidR="006C5345">
        <w:t xml:space="preserve">objediniti </w:t>
      </w:r>
      <w:r w:rsidR="002434CD">
        <w:t xml:space="preserve">sve uloge ovih malih fragmenata tRNA. </w:t>
      </w:r>
      <w:r w:rsidR="00D80D5B">
        <w:t xml:space="preserve">U daljnjem tekstu </w:t>
      </w:r>
      <w:r w:rsidR="00D92AAD">
        <w:t>bit će detaljnije objašnjeno nekoliko najistaknutijih funkcija t</w:t>
      </w:r>
      <w:r w:rsidR="00753DF9">
        <w:t>sRNA</w:t>
      </w:r>
      <w:r w:rsidR="00D92AAD">
        <w:t>s</w:t>
      </w:r>
      <w:r w:rsidR="00FE1CAB">
        <w:t xml:space="preserve"> prikazanih na slici 4. </w:t>
      </w:r>
    </w:p>
    <w:p w14:paraId="16A77D04" w14:textId="2F78A1C4" w:rsidR="001270D8" w:rsidRDefault="00416A5E" w:rsidP="002434CD">
      <w:pPr>
        <w:spacing w:line="360" w:lineRule="auto"/>
        <w:jc w:val="both"/>
      </w:pPr>
      <w:r>
        <w:rPr>
          <w:noProof/>
          <w:lang w:eastAsia="hr-HR"/>
        </w:rPr>
        <w:drawing>
          <wp:inline distT="0" distB="0" distL="0" distR="0" wp14:anchorId="0FBAB127" wp14:editId="3C841A31">
            <wp:extent cx="5760085" cy="351971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a:extLst>
                        <a:ext uri="{28A0092B-C50C-407E-A947-70E740481C1C}">
                          <a14:useLocalDpi xmlns:a14="http://schemas.microsoft.com/office/drawing/2010/main" val="0"/>
                        </a:ext>
                      </a:extLst>
                    </a:blip>
                    <a:srcRect b="7853"/>
                    <a:stretch/>
                  </pic:blipFill>
                  <pic:spPr bwMode="auto">
                    <a:xfrm>
                      <a:off x="0" y="0"/>
                      <a:ext cx="5760085" cy="3519715"/>
                    </a:xfrm>
                    <a:prstGeom prst="rect">
                      <a:avLst/>
                    </a:prstGeom>
                    <a:noFill/>
                    <a:ln>
                      <a:noFill/>
                    </a:ln>
                    <a:extLst>
                      <a:ext uri="{53640926-AAD7-44D8-BBD7-CCE9431645EC}">
                        <a14:shadowObscured xmlns:a14="http://schemas.microsoft.com/office/drawing/2010/main"/>
                      </a:ext>
                    </a:extLst>
                  </pic:spPr>
                </pic:pic>
              </a:graphicData>
            </a:graphic>
          </wp:inline>
        </w:drawing>
      </w:r>
    </w:p>
    <w:p w14:paraId="2EE4F2E6" w14:textId="65B77CC9" w:rsidR="00DA12E9" w:rsidRDefault="00DA12E9" w:rsidP="00DA12E9">
      <w:pPr>
        <w:pStyle w:val="OCJENSKIRADOVIOdlomak3NASTAVAKODLOMKA"/>
        <w:jc w:val="center"/>
      </w:pPr>
      <w:r>
        <w:t xml:space="preserve">Slika 4. Pregled najistaknutijih funkcija tsRNAs . Preuzeto i prilagođeno iz </w:t>
      </w:r>
      <w:r>
        <w:fldChar w:fldCharType="begin" w:fldLock="1"/>
      </w:r>
      <w:r>
        <w:instrText>ADDIN CSL_CITATION {"citationItems":[{"id":"ITEM-1","itemData":{"DOI":"10.3389/fcell.2019.00394","ISSN":"2296-634X","abstract":"In 1957, Francis Crick speculated that RNA, beyond its protein-coding capacity, could have its own function. Decade after decade, this theory was dramatically boosted by the discovery of new classes of non-coding RNAs (ncRNAs), including long ncRNAs (lncRNAs) and circular RNAs (circRNAs), which play a fundamental role in the fine spatio-temporal control of multiple layers of gene expression. Recently, many of these molecules have been identified in a plethora of different tissues, and they have emerged to be more cell-type specific than protein-coding genes. These findings shed light on how ncRNAs are involved in the precise tuning of gene regulatory mechanisms governing tissues homeostasis. In this review, we discuss the recent findings on the mechanisms used by lncRNAs and circRNAs to sustain skeletal and cardiac muscle formation, paying particular attention to the technological developments that, over the last few years, have aided their genome-wide identification and study. Together with lncRNAs and circRNAs, the emerging contribution of Piwi-interacting RNAs and transfer RNA-derived fragments to myogenesis will be also discussed, with a glimpse on the impact of their dysregulation in muscle disorders, such as myopathies, muscle atrophy, and rhabdomyosarcoma degeneration.","author":[{"dropping-particle":"","family":"Martone","given":"Julie","non-dropping-particle":"","parse-names":false,"suffix":""},{"dropping-particle":"","family":"Mariani","given":"Davide","non-dropping-particle":"","parse-names":false,"suffix":""},{"dropping-particle":"","family":"Desideri","given":"Fabio","non-dropping-particle":"","parse-names":false,"suffix":""},{"dropping-particle":"","family":"Ballarino","given":"Monica","non-dropping-particle":"","parse-names":false,"suffix":""}],"container-title":"Frontiers in Cell and Developmental Biology","id":"ITEM-1","issue":"February","issued":{"date-parts":[["2020","2","7"]]},"page":"1-15","title":"Non-coding RNAs Shaping Muscle","type":"article-journal","volume":"7"},"uris":["http://www.mendeley.com/documents/?uuid=b9210cf4-c2d7-42f1-bef0-54e191498124"]}],"mendeley":{"formattedCitation":"&lt;sup&gt;21&lt;/sup&gt;","plainTextFormattedCitation":"21","previouslyFormattedCitation":"&lt;sup&gt;21&lt;/sup&gt;"},"properties":{"noteIndex":0},"schema":"https://github.com/citation-style-language/schema/raw/master/csl-citation.json"}</w:instrText>
      </w:r>
      <w:r>
        <w:fldChar w:fldCharType="separate"/>
      </w:r>
      <w:r w:rsidRPr="00DA12E9">
        <w:rPr>
          <w:noProof/>
          <w:vertAlign w:val="superscript"/>
        </w:rPr>
        <w:t>21</w:t>
      </w:r>
      <w:r>
        <w:fldChar w:fldCharType="end"/>
      </w:r>
      <w:r>
        <w:t>.</w:t>
      </w:r>
    </w:p>
    <w:p w14:paraId="41E2A51C" w14:textId="77777777" w:rsidR="00DA12E9" w:rsidRPr="007A1DA9" w:rsidRDefault="00DA12E9" w:rsidP="002434CD">
      <w:pPr>
        <w:spacing w:line="360" w:lineRule="auto"/>
        <w:jc w:val="both"/>
      </w:pPr>
    </w:p>
    <w:p w14:paraId="4BBA1CC9" w14:textId="77777777" w:rsidR="002C2251" w:rsidRPr="002C2251" w:rsidRDefault="002C2251" w:rsidP="002C2251"/>
    <w:p w14:paraId="107999BB" w14:textId="39F6CC86" w:rsidR="0055765B" w:rsidRDefault="0055765B" w:rsidP="0055765B">
      <w:pPr>
        <w:pStyle w:val="OCJENSKIRADOVI3Podpodnaslovpoglavlja"/>
        <w:outlineLvl w:val="2"/>
      </w:pPr>
      <w:bookmarkStart w:id="10" w:name="_Toc163562064"/>
      <w:r w:rsidRPr="003D7736">
        <w:t xml:space="preserve">Regulacija translacije </w:t>
      </w:r>
      <w:r w:rsidR="009423BB">
        <w:t>proteina</w:t>
      </w:r>
      <w:bookmarkEnd w:id="10"/>
    </w:p>
    <w:p w14:paraId="4C10F504" w14:textId="77777777" w:rsidR="006C7E01" w:rsidRPr="006C7E01" w:rsidRDefault="006C7E01" w:rsidP="006C7E01"/>
    <w:p w14:paraId="4CCD481D" w14:textId="77777777" w:rsidR="00C9174F" w:rsidRDefault="00A37F9F" w:rsidP="00D40726">
      <w:pPr>
        <w:spacing w:line="360" w:lineRule="auto"/>
        <w:jc w:val="both"/>
      </w:pPr>
      <w:r>
        <w:t>Regulacija translacije proteina u stanici</w:t>
      </w:r>
      <w:r w:rsidR="007D6033">
        <w:t xml:space="preserve"> </w:t>
      </w:r>
      <w:r>
        <w:t>je od velike važnosti za proliferaciju, rast i razvoj stanice</w:t>
      </w:r>
      <w:r w:rsidR="00BB0DA0">
        <w:t xml:space="preserve"> jer se pomoću nje kontrolira koliko će i kada nastati novih proteina</w:t>
      </w:r>
      <w:r>
        <w:t>. Stoga ne čudi da je stanica razvila sofisticirane načine regulacije</w:t>
      </w:r>
      <w:r w:rsidR="009D60BE">
        <w:t xml:space="preserve"> translacije.</w:t>
      </w:r>
      <w:r>
        <w:t xml:space="preserve"> </w:t>
      </w:r>
    </w:p>
    <w:p w14:paraId="10C79471" w14:textId="4FF41144" w:rsidR="002C2251" w:rsidRPr="000B5034" w:rsidRDefault="00DE4D4A" w:rsidP="00C9174F">
      <w:pPr>
        <w:spacing w:line="360" w:lineRule="auto"/>
        <w:ind w:firstLine="680"/>
        <w:jc w:val="both"/>
      </w:pPr>
      <w:r>
        <w:t>Efekt tsRNAs na regulaciju translacije proteina može biti negativan i pozitivan</w:t>
      </w:r>
      <w:r w:rsidR="00BC51BC">
        <w:t xml:space="preserve"> odnosno</w:t>
      </w:r>
      <w:r w:rsidR="0086345D">
        <w:t xml:space="preserve"> pokazano je da</w:t>
      </w:r>
      <w:r w:rsidR="00BC51BC">
        <w:t xml:space="preserve"> tsRNAs </w:t>
      </w:r>
      <w:r w:rsidR="00236F27">
        <w:t xml:space="preserve">mogu </w:t>
      </w:r>
      <w:r w:rsidR="00BC51BC">
        <w:t>propagira</w:t>
      </w:r>
      <w:r w:rsidR="00236F27">
        <w:t>ti</w:t>
      </w:r>
      <w:r w:rsidR="006D7C29">
        <w:t xml:space="preserve"> ili suzbija</w:t>
      </w:r>
      <w:r w:rsidR="00236F27">
        <w:t>ti</w:t>
      </w:r>
      <w:r w:rsidR="00BC51BC">
        <w:t xml:space="preserve"> translaciju proteina</w:t>
      </w:r>
      <w:r>
        <w:t xml:space="preserve">. </w:t>
      </w:r>
      <w:proofErr w:type="spellStart"/>
      <w:r w:rsidR="005406CD">
        <w:t>Sobala</w:t>
      </w:r>
      <w:proofErr w:type="spellEnd"/>
      <w:r w:rsidR="005406CD">
        <w:t xml:space="preserve"> i sur. pokazali su da tRF-5</w:t>
      </w:r>
      <w:r w:rsidR="00B56436" w:rsidRPr="00B56436">
        <w:rPr>
          <w:vertAlign w:val="superscript"/>
        </w:rPr>
        <w:t>Gln</w:t>
      </w:r>
      <w:r w:rsidR="005406CD">
        <w:t xml:space="preserve"> inhibira translaciju proteina </w:t>
      </w:r>
      <w:r w:rsidR="005406CD" w:rsidRPr="00F9342E">
        <w:t>u ljudskim</w:t>
      </w:r>
      <w:r w:rsidR="00234409">
        <w:t xml:space="preserve"> stanicama</w:t>
      </w:r>
      <w:r w:rsidR="005406CD" w:rsidRPr="00F9342E">
        <w:t xml:space="preserve"> </w:t>
      </w:r>
      <w:r w:rsidR="005406CD">
        <w:t xml:space="preserve">pri čemu se ostvarivanje interakcija ne temelji na komplementarnosti sljedova s </w:t>
      </w:r>
      <w:proofErr w:type="spellStart"/>
      <w:r w:rsidR="005406CD">
        <w:t>mRNA</w:t>
      </w:r>
      <w:proofErr w:type="spellEnd"/>
      <w:r w:rsidR="005406CD">
        <w:t xml:space="preserve"> </w:t>
      </w:r>
      <w:r w:rsidR="00F9342E">
        <w:t xml:space="preserve">kao što je to pokazano kod </w:t>
      </w:r>
      <w:proofErr w:type="spellStart"/>
      <w:r w:rsidR="00F9342E">
        <w:t>miRNA</w:t>
      </w:r>
      <w:proofErr w:type="spellEnd"/>
      <w:r w:rsidR="00F9342E">
        <w:t xml:space="preserve"> </w:t>
      </w:r>
      <w:r w:rsidR="005406CD">
        <w:t xml:space="preserve">već na očuvanosti specifičnog GG </w:t>
      </w:r>
      <w:proofErr w:type="spellStart"/>
      <w:r w:rsidR="005406CD">
        <w:t>dinukle</w:t>
      </w:r>
      <w:r w:rsidR="00F9342E">
        <w:t>otida</w:t>
      </w:r>
      <w:proofErr w:type="spellEnd"/>
      <w:r w:rsidR="00F9342E">
        <w:t xml:space="preserve"> u tRF-5</w:t>
      </w:r>
      <w:r w:rsidR="00F9342E" w:rsidRPr="00F9342E">
        <w:rPr>
          <w:vertAlign w:val="superscript"/>
        </w:rPr>
        <w:t>Gln</w:t>
      </w:r>
      <w:r w:rsidR="00F9342E">
        <w:rPr>
          <w:vertAlign w:val="superscript"/>
        </w:rPr>
        <w:t xml:space="preserve"> </w:t>
      </w:r>
      <w:r w:rsidR="00F9342E">
        <w:t>slijedu</w:t>
      </w:r>
      <w:r w:rsidR="005406CD">
        <w:fldChar w:fldCharType="begin" w:fldLock="1"/>
      </w:r>
      <w:r w:rsidR="00DA12E9">
        <w:instrText>ADDIN CSL_CITATION {"citationItems":[{"id":"ITEM-1","itemData":{"DOI":"10.4161/rna.24285","ISSN":"1547-6286","PMID":"23563448","abstract":"Recently, it has been shown that tRNA molecules can be processed into small RNAs that are derived from both the 5′ and 3′ termini. To date, the function of these tRNA fragments (tRFs) derived from the 5′ end of tRNAs has not been investigated in depth. We present evidence that conserved residues in tRNAs, present in all 5′ tRFs, can inhibit the process of protein translation without the need for complementary target sites in the mRNA. These results implicate 5′ tRFs in a new mechanism of gene regulation by small RNAs in human cells. © 2013 Landes Bioscience.","author":[{"dropping-particle":"","family":"Sobala","given":"Andrew","non-dropping-particle":"","parse-names":false,"suffix":""},{"dropping-particle":"","family":"Hutvagner","given":"Gyorgy","non-dropping-particle":"","parse-names":false,"suffix":""}],"container-title":"RNA Biology","id":"ITEM-1","issue":"4","issued":{"date-parts":[["2013","4","27"]]},"page":"553-563","title":"Small RNAs derived from the 5′ end of tRNA can inhibit protein translation in human cells","type":"article-journal","volume":"10"},"uris":["http://www.mendeley.com/documents/?uuid=59f766cc-e19d-443b-9235-93c8692659c8"]}],"mendeley":{"formattedCitation":"&lt;sup&gt;22&lt;/sup&gt;","plainTextFormattedCitation":"22","previouslyFormattedCitation":"&lt;sup&gt;22&lt;/sup&gt;"},"properties":{"noteIndex":0},"schema":"https://github.com/citation-style-language/schema/raw/master/csl-citation.json"}</w:instrText>
      </w:r>
      <w:r w:rsidR="005406CD">
        <w:fldChar w:fldCharType="separate"/>
      </w:r>
      <w:r w:rsidR="00DA12E9" w:rsidRPr="00DA12E9">
        <w:rPr>
          <w:noProof/>
          <w:vertAlign w:val="superscript"/>
        </w:rPr>
        <w:t>22</w:t>
      </w:r>
      <w:r w:rsidR="005406CD">
        <w:fldChar w:fldCharType="end"/>
      </w:r>
      <w:r w:rsidR="005406CD">
        <w:t xml:space="preserve">. </w:t>
      </w:r>
      <w:r w:rsidR="00B56436">
        <w:t>Nadalje, druga istraživačka grupa pokazala je da tRF-5s (</w:t>
      </w:r>
      <w:proofErr w:type="spellStart"/>
      <w:r w:rsidR="00B56436">
        <w:t>tRNA</w:t>
      </w:r>
      <w:r w:rsidR="00B56436" w:rsidRPr="00B56436">
        <w:rPr>
          <w:vertAlign w:val="superscript"/>
        </w:rPr>
        <w:t>Ala</w:t>
      </w:r>
      <w:proofErr w:type="spellEnd"/>
      <w:r w:rsidR="00B56436">
        <w:t xml:space="preserve">, </w:t>
      </w:r>
      <w:proofErr w:type="spellStart"/>
      <w:r w:rsidR="00B56436">
        <w:t>tRNA</w:t>
      </w:r>
      <w:r w:rsidR="00B56436" w:rsidRPr="00B56436">
        <w:rPr>
          <w:vertAlign w:val="superscript"/>
        </w:rPr>
        <w:t>Cys</w:t>
      </w:r>
      <w:proofErr w:type="spellEnd"/>
      <w:r w:rsidR="00B56436">
        <w:t xml:space="preserve">, </w:t>
      </w:r>
      <w:proofErr w:type="spellStart"/>
      <w:r w:rsidR="00B56436">
        <w:t>tRNA</w:t>
      </w:r>
      <w:r w:rsidR="00B56436" w:rsidRPr="00B56436">
        <w:rPr>
          <w:vertAlign w:val="superscript"/>
        </w:rPr>
        <w:t>Val</w:t>
      </w:r>
      <w:proofErr w:type="spellEnd"/>
      <w:r w:rsidR="00B56436">
        <w:t xml:space="preserve">) </w:t>
      </w:r>
      <w:r w:rsidR="00262F57">
        <w:t xml:space="preserve">suzbijaju translaciju </w:t>
      </w:r>
      <w:r w:rsidR="00262F57">
        <w:lastRenderedPageBreak/>
        <w:t>proteina</w:t>
      </w:r>
      <w:r w:rsidR="00471771">
        <w:t xml:space="preserve"> u embrionalnim matičnim stanicama</w:t>
      </w:r>
      <w:r w:rsidR="00262F57">
        <w:t xml:space="preserve"> ostvarivanjem interakcija s inicijacijskim faktorom</w:t>
      </w:r>
      <w:r w:rsidR="00471771">
        <w:t xml:space="preserve"> PABPC1 (veže </w:t>
      </w:r>
      <w:proofErr w:type="spellStart"/>
      <w:r w:rsidR="00471771">
        <w:t>mRNA</w:t>
      </w:r>
      <w:proofErr w:type="spellEnd"/>
      <w:r w:rsidR="00471771">
        <w:t>)</w:t>
      </w:r>
      <w:r w:rsidR="00471771">
        <w:fldChar w:fldCharType="begin" w:fldLock="1"/>
      </w:r>
      <w:r w:rsidR="00DA12E9">
        <w:instrText>ADDIN CSL_CITATION {"citationItems":[{"id":"ITEM-1","itemData":{"DOI":"10.1016/j.cell.2018.03.008","ISSN":"00928674","PMID":"29628141","abstract":"Pseudouridylation (Ψ) is the most abundant and widespread type of RNA epigenetic modification in living organisms; however, the biological role of Ψ remains poorly understood. Here, we show that a Ψ-driven posttranscriptional program steers translation control to impact stem cell commitment during early embryogenesis. Mechanistically, the Ψ “writer” PUS7 modifies and activates a novel network of tRNA-derived small fragments (tRFs) targeting the translation initiation complex. PUS7 inactivation in embryonic stem cells impairs tRF-mediated translation regulation, leading to increased protein biosynthesis and defective germ layer specification. Remarkably, dysregulation of this posttranscriptional regulatory circuitry impairs hematopoietic stem cell commitment and is common to aggressive subtypes of human myelodysplastic syndromes. Our findings unveil a critical function of Ψ in directing translation control in stem cells with important implications for development and disease. Translational control in stem cells is orchestrated by pseudouridylation of specific tRNA-derived fragments, impacting stem cell commitment during key developmental processes.","author":[{"dropping-particle":"","family":"Guzzi","given":"Nicola","non-dropping-particle":"","parse-names":false,"suffix":""},{"dropping-particle":"","family":"Cieśla","given":"Maciej","non-dropping-particle":"","parse-names":false,"suffix":""},{"dropping-particle":"","family":"Ngoc","given":"Phuong Cao Thi","non-dropping-particle":"","parse-names":false,"suffix":""},{"dropping-particle":"","family":"Lang","given":"Stefan","non-dropping-particle":"","parse-names":false,"suffix":""},{"dropping-particle":"","family":"Arora","given":"Sonali","non-dropping-particle":"","parse-names":false,"suffix":""},{"dropping-particle":"","family":"Dimitriou","given":"Marios","non-dropping-particle":"","parse-names":false,"suffix":""},{"dropping-particle":"","family":"Pimková","given":"Kristyna","non-dropping-particle":"","parse-names":false,"suffix":""},{"dropping-particle":"","family":"Sommarin","given":"Mikael N.E.","non-dropping-particle":"","parse-names":false,"suffix":""},{"dropping-particle":"","family":"Munita","given":"Roberto","non-dropping-particle":"","parse-names":false,"suffix":""},{"dropping-particle":"","family":"Lubas","given":"Michal","non-dropping-particle":"","parse-names":false,"suffix":""},{"dropping-particle":"","family":"Lim","given":"Yiting","non-dropping-particle":"","parse-names":false,"suffix":""},{"dropping-particle":"","family":"Okuyama","given":"Kazuki","non-dropping-particle":"","parse-names":false,"suffix":""},{"dropping-particle":"","family":"Soneji","given":"Shamit","non-dropping-particle":"","parse-names":false,"suffix":""},{"dropping-particle":"","family":"Karlsson","given":"Göran","non-dropping-particle":"","parse-names":false,"suffix":""},{"dropping-particle":"","family":"Hansson","given":"Jenny","non-dropping-particle":"","parse-names":false,"suffix":""},{"dropping-particle":"","family":"Jönsson","given":"Göran","non-dropping-particle":"","parse-names":false,"suffix":""},{"dropping-particle":"","family":"Lund","given":"Anders H.","non-dropping-particle":"","parse-names":false,"suffix":""},{"dropping-particle":"","family":"Sigvardsson","given":"Mikael","non-dropping-particle":"","parse-names":false,"suffix":""},{"dropping-particle":"","family":"Hellström-Lindberg","given":"Eva","non-dropping-particle":"","parse-names":false,"suffix":""},{"dropping-particle":"","family":"Hsieh","given":"Andrew C.","non-dropping-particle":"","parse-names":false,"suffix":""},{"dropping-particle":"","family":"Bellodi","given":"Cristian","non-dropping-particle":"","parse-names":false,"suffix":""}],"container-title":"Cell","id":"ITEM-1","issue":"5","issued":{"date-parts":[["2018","5"]]},"page":"1204-1216.e26","title":"Pseudouridylation of tRNA-Derived Fragments Steers Translational Control in Stem Cells","type":"article-journal","volume":"173"},"uris":["http://www.mendeley.com/documents/?uuid=e5ead1eb-1d25-4968-b99e-01d52d3da8bc"]}],"mendeley":{"formattedCitation":"&lt;sup&gt;20&lt;/sup&gt;","plainTextFormattedCitation":"20","previouslyFormattedCitation":"&lt;sup&gt;20&lt;/sup&gt;"},"properties":{"noteIndex":0},"schema":"https://github.com/citation-style-language/schema/raw/master/csl-citation.json"}</w:instrText>
      </w:r>
      <w:r w:rsidR="00471771">
        <w:fldChar w:fldCharType="separate"/>
      </w:r>
      <w:r w:rsidR="00416A5E" w:rsidRPr="00416A5E">
        <w:rPr>
          <w:noProof/>
          <w:vertAlign w:val="superscript"/>
        </w:rPr>
        <w:t>20</w:t>
      </w:r>
      <w:r w:rsidR="00471771">
        <w:fldChar w:fldCharType="end"/>
      </w:r>
      <w:r w:rsidR="00471771">
        <w:t xml:space="preserve">. </w:t>
      </w:r>
      <w:r w:rsidR="0034438C">
        <w:t xml:space="preserve">Istraživanje funkcije </w:t>
      </w:r>
      <w:proofErr w:type="spellStart"/>
      <w:r w:rsidR="0034438C">
        <w:t>tRFs</w:t>
      </w:r>
      <w:proofErr w:type="spellEnd"/>
      <w:r w:rsidR="0034438C">
        <w:t xml:space="preserve"> pokazalo je da</w:t>
      </w:r>
      <w:r w:rsidR="00FA1BBE">
        <w:t>,</w:t>
      </w:r>
      <w:r w:rsidR="0034438C">
        <w:t xml:space="preserve"> i</w:t>
      </w:r>
      <w:r w:rsidR="00471771">
        <w:t>ako naizgled manje zastupljeni</w:t>
      </w:r>
      <w:r w:rsidR="00FA1BBE">
        <w:t>,</w:t>
      </w:r>
      <w:r w:rsidR="00471771">
        <w:t xml:space="preserve"> postoje primjeri uloge </w:t>
      </w:r>
      <w:proofErr w:type="spellStart"/>
      <w:r w:rsidR="00471771">
        <w:t>tRFs</w:t>
      </w:r>
      <w:proofErr w:type="spellEnd"/>
      <w:r w:rsidR="00471771">
        <w:t xml:space="preserve"> u promicanju translacije proteina. </w:t>
      </w:r>
      <w:r w:rsidR="0034438C">
        <w:t xml:space="preserve">Prema </w:t>
      </w:r>
      <w:r w:rsidR="00471771">
        <w:t xml:space="preserve">Kim i sur. </w:t>
      </w:r>
      <w:r w:rsidR="0034438C">
        <w:t xml:space="preserve">tRF-3011b nastao fragmentacijom </w:t>
      </w:r>
      <w:proofErr w:type="spellStart"/>
      <w:r w:rsidR="0034438C">
        <w:t>tRNA</w:t>
      </w:r>
      <w:r w:rsidR="0034438C" w:rsidRPr="0034438C">
        <w:rPr>
          <w:vertAlign w:val="superscript"/>
        </w:rPr>
        <w:t>Leu</w:t>
      </w:r>
      <w:proofErr w:type="spellEnd"/>
      <w:r w:rsidR="0034438C">
        <w:t xml:space="preserve"> veže se na barem dv</w:t>
      </w:r>
      <w:r w:rsidR="00C263A3">
        <w:t xml:space="preserve">ije </w:t>
      </w:r>
      <w:proofErr w:type="spellStart"/>
      <w:r w:rsidR="0034438C">
        <w:t>mRNA</w:t>
      </w:r>
      <w:proofErr w:type="spellEnd"/>
      <w:r w:rsidR="00C263A3">
        <w:t xml:space="preserve"> </w:t>
      </w:r>
      <w:proofErr w:type="spellStart"/>
      <w:r w:rsidR="00C263A3">
        <w:t>ribosomskih</w:t>
      </w:r>
      <w:proofErr w:type="spellEnd"/>
      <w:r w:rsidR="00C263A3">
        <w:t xml:space="preserve"> proteina</w:t>
      </w:r>
      <w:r w:rsidR="0034438C">
        <w:t xml:space="preserve"> i time potiče njihovu translaciju. Ako se smanji sinteza jednog od navedena dva proteina </w:t>
      </w:r>
      <w:r w:rsidR="00FA1BBE">
        <w:t xml:space="preserve">tada </w:t>
      </w:r>
      <w:r w:rsidR="0034438C">
        <w:t>dolazi do smanjenja broja nastalih 40S podjedinica ribosoma</w:t>
      </w:r>
      <w:r w:rsidR="0034438C">
        <w:fldChar w:fldCharType="begin" w:fldLock="1"/>
      </w:r>
      <w:r w:rsidR="00DA12E9">
        <w:instrText>ADDIN CSL_CITATION {"citationItems":[{"id":"ITEM-1","itemData":{"DOI":"10.1038/nature25005","ISSN":"0028-0836","PMID":"29186115","abstract":"Transfer-RNA-derived small RNAs (tsRNAs; also called tRNA-derived fragments) are an abundant class of small non-coding RNAs whose biological roles are not well understood. Here we show that inhibition of a specific tsRNA, LeuCAG3′tsRNA, induces apoptosis in rapidly dividing cells in vitro and in a patient-derived orthotopic hepatocellular carcinoma model in mice. This tsRNA binds at least two ribosomal protein mRNAs (RPS28 and RPS15) to enhance their translation. A decrease in translation of RPS28 mRNA blocks pre-18S ribosomal RNA processing, resulting in a reduction in the number of 40S ribosomal subunits. These data establish a post-transcriptional mechanism that can fine-tune gene expression during different physiological states and provide a potential new target for treating cancer.","author":[{"dropping-particle":"","family":"Kim","given":"Hak Kyun","non-dropping-particle":"","parse-names":false,"suffix":""},{"dropping-particle":"","family":"Fuchs","given":"Gabriele","non-dropping-particle":"","parse-names":false,"suffix":""},{"dropping-particle":"","family":"Wang","given":"Shengchun","non-dropping-particle":"","parse-names":false,"suffix":""},{"dropping-particle":"","family":"Wei","given":"Wei","non-dropping-particle":"","parse-names":false,"suffix":""},{"dropping-particle":"","family":"Zhang","given":"Yue","non-dropping-particle":"","parse-names":false,"suffix":""},{"dropping-particle":"","family":"Park","given":"Hyesuk","non-dropping-particle":"","parse-names":false,"suffix":""},{"dropping-particle":"","family":"Roy-Chaudhuri","given":"Biswajoy","non-dropping-particle":"","parse-names":false,"suffix":""},{"dropping-particle":"","family":"Li","given":"Pan","non-dropping-particle":"","parse-names":false,"suffix":""},{"dropping-particle":"","family":"Xu","given":"Jianpeng","non-dropping-particle":"","parse-names":false,"suffix":""},{"dropping-particle":"","family":"Chu","given":"Kirk","non-dropping-particle":"","parse-names":false,"suffix":""},{"dropping-particle":"","family":"Zhang","given":"Feijie","non-dropping-particle":"","parse-names":false,"suffix":""},{"dropping-particle":"","family":"Chua","given":"Mei-Sze","non-dropping-particle":"","parse-names":false,"suffix":""},{"dropping-particle":"","family":"So","given":"Samuel","non-dropping-particle":"","parse-names":false,"suffix":""},{"dropping-particle":"","family":"Zhang","given":"Qiangfeng Cliff","non-dropping-particle":"","parse-names":false,"suffix":""},{"dropping-particle":"","family":"Sarnow","given":"Peter","non-dropping-particle":"","parse-names":false,"suffix":""},{"dropping-particle":"","family":"Kay","given":"Mark A.","non-dropping-particle":"","parse-names":false,"suffix":""}],"container-title":"Nature","id":"ITEM-1","issue":"7683","issued":{"date-parts":[["2017","12","29"]]},"page":"57-62","publisher":"Nature Publishing Group","title":"A transfer-RNA-derived small RNA regulates ribosome biogenesis","type":"article-journal","volume":"552"},"uris":["http://www.mendeley.com/documents/?uuid=1c81ca02-97cf-4bd1-b60d-5c4ca57b2ea6"]}],"mendeley":{"formattedCitation":"&lt;sup&gt;23&lt;/sup&gt;","plainTextFormattedCitation":"23","previouslyFormattedCitation":"&lt;sup&gt;23&lt;/sup&gt;"},"properties":{"noteIndex":0},"schema":"https://github.com/citation-style-language/schema/raw/master/csl-citation.json"}</w:instrText>
      </w:r>
      <w:r w:rsidR="0034438C">
        <w:fldChar w:fldCharType="separate"/>
      </w:r>
      <w:r w:rsidR="00DA12E9" w:rsidRPr="00DA12E9">
        <w:rPr>
          <w:noProof/>
          <w:vertAlign w:val="superscript"/>
        </w:rPr>
        <w:t>23</w:t>
      </w:r>
      <w:r w:rsidR="0034438C">
        <w:fldChar w:fldCharType="end"/>
      </w:r>
      <w:r w:rsidR="0034438C">
        <w:t>.</w:t>
      </w:r>
      <w:r w:rsidR="00FA1BBE">
        <w:t xml:space="preserve"> </w:t>
      </w:r>
      <w:r w:rsidR="00362503">
        <w:t>I k</w:t>
      </w:r>
      <w:r w:rsidR="00DF153E">
        <w:t xml:space="preserve">od </w:t>
      </w:r>
      <w:r w:rsidR="00362503">
        <w:t xml:space="preserve">nižih </w:t>
      </w:r>
      <w:r w:rsidR="00DF153E">
        <w:t>o</w:t>
      </w:r>
      <w:r w:rsidR="00D55C73">
        <w:t>rganiz</w:t>
      </w:r>
      <w:r w:rsidR="00DF153E">
        <w:t>ama</w:t>
      </w:r>
      <w:r w:rsidR="00D55C73">
        <w:t xml:space="preserve"> poput kvasca također </w:t>
      </w:r>
      <w:r w:rsidR="00DF153E">
        <w:t xml:space="preserve">su okarakterizirani </w:t>
      </w:r>
      <w:proofErr w:type="spellStart"/>
      <w:r w:rsidR="00DF153E">
        <w:t>tRFs</w:t>
      </w:r>
      <w:proofErr w:type="spellEnd"/>
      <w:r w:rsidR="00DF153E">
        <w:t xml:space="preserve">. U njihovom slučaju tRF-5s i tRF-3s se vežu na male podjedinice </w:t>
      </w:r>
      <w:proofErr w:type="spellStart"/>
      <w:r w:rsidR="00DF153E">
        <w:t>ribosoma</w:t>
      </w:r>
      <w:proofErr w:type="spellEnd"/>
      <w:r w:rsidR="00DF153E">
        <w:t xml:space="preserve"> i </w:t>
      </w:r>
      <w:proofErr w:type="spellStart"/>
      <w:r w:rsidR="00DF153E">
        <w:t>aminoacil</w:t>
      </w:r>
      <w:proofErr w:type="spellEnd"/>
      <w:r w:rsidR="00DF153E">
        <w:t>-tRNA-</w:t>
      </w:r>
      <w:proofErr w:type="spellStart"/>
      <w:r w:rsidR="00DF153E">
        <w:t>sintetaze</w:t>
      </w:r>
      <w:proofErr w:type="spellEnd"/>
      <w:r w:rsidR="007101EC">
        <w:t xml:space="preserve"> pri čemu smanjuju efikasnost translacije</w:t>
      </w:r>
      <w:r w:rsidR="000538A0">
        <w:fldChar w:fldCharType="begin" w:fldLock="1"/>
      </w:r>
      <w:r w:rsidR="00DA12E9">
        <w:instrText>ADDIN CSL_CITATION {"citationItems":[{"id":"ITEM-1","itemData":{"DOI":"10.1016/j.bbagrm.2018.06.001","ISSN":"18749399","abstract":"Ribosome-associated noncoding (ranc) RNAs are a novel class of short regulatory RNAs with functions and origins that have not been well studied. In this present study, we functionally characterized the molecular activity of Saccharomyces cerevisiae transfer RNA (tRNA)-derived fragments (tRFs) during protein biosynthesis. Our results indicate ribosome-associated tRFs derived from both 5′ (ranc-5′-tRFs) and 3′-part of tRNAs (ranc-3′-tRFs) have regulatory roles during translation. We demonstrated five 3′-tRFs and one 5′-tRF associate with a small ribosomal subunit and aminoacyl-tRNA synthetases (aa-RSs) in yeast. Furthermore, we discovered that four yeast aa-RSs interact directly with yeast ribosomes. tRFs interactions with ribosome-associated aa-RSs correlate with impaired efficiency of tRNA aminoacylation.","author":[{"dropping-particle":"","family":"Mleczko","given":"Anna M.","non-dropping-particle":"","parse-names":false,"suffix":""},{"dropping-particle":"","family":"Celichowski","given":"Piotr","non-dropping-particle":"","parse-names":false,"suffix":""},{"dropping-particle":"","family":"Bąkowska-Żywicka","given":"Kamilla","non-dropping-particle":"","parse-names":false,"suffix":""}],"container-title":"Biochimica et Biophysica Acta (BBA) - Gene Regulatory Mechanisms","id":"ITEM-1","issue":"7","issued":{"date-parts":[["2018","7"]]},"page":"647-656","publisher":"The Authors. Published by Elsevier B.V","title":"Transfer RNA-derived fragments target and regulate ribosome-associated aminoacyl-transfer RNA synthetases","type":"article-journal","volume":"1861"},"uris":["http://www.mendeley.com/documents/?uuid=fb450f2b-56dd-45d5-a8c6-fe240b2ef4e7"]}],"mendeley":{"formattedCitation":"&lt;sup&gt;24&lt;/sup&gt;","plainTextFormattedCitation":"24","previouslyFormattedCitation":"&lt;sup&gt;24&lt;/sup&gt;"},"properties":{"noteIndex":0},"schema":"https://github.com/citation-style-language/schema/raw/master/csl-citation.json"}</w:instrText>
      </w:r>
      <w:r w:rsidR="000538A0">
        <w:fldChar w:fldCharType="separate"/>
      </w:r>
      <w:r w:rsidR="00DA12E9" w:rsidRPr="00DA12E9">
        <w:rPr>
          <w:noProof/>
          <w:vertAlign w:val="superscript"/>
        </w:rPr>
        <w:t>24</w:t>
      </w:r>
      <w:r w:rsidR="000538A0">
        <w:fldChar w:fldCharType="end"/>
      </w:r>
      <w:r w:rsidR="00DF153E">
        <w:t xml:space="preserve">. </w:t>
      </w:r>
      <w:r w:rsidR="002B3C81">
        <w:t xml:space="preserve">Slična uloga potvrđena je i kod </w:t>
      </w:r>
      <w:proofErr w:type="spellStart"/>
      <w:r w:rsidR="002B3C81">
        <w:t>arheje</w:t>
      </w:r>
      <w:proofErr w:type="spellEnd"/>
      <w:r w:rsidR="002B3C81">
        <w:t xml:space="preserve"> </w:t>
      </w:r>
      <w:proofErr w:type="spellStart"/>
      <w:r w:rsidR="002B3C81" w:rsidRPr="002B3C81">
        <w:rPr>
          <w:i/>
          <w:iCs/>
        </w:rPr>
        <w:t>Haloferax</w:t>
      </w:r>
      <w:proofErr w:type="spellEnd"/>
      <w:r w:rsidR="002B3C81" w:rsidRPr="002B3C81">
        <w:rPr>
          <w:i/>
          <w:iCs/>
        </w:rPr>
        <w:t xml:space="preserve"> </w:t>
      </w:r>
      <w:proofErr w:type="spellStart"/>
      <w:r w:rsidR="002B3C81" w:rsidRPr="002B3C81">
        <w:rPr>
          <w:i/>
          <w:iCs/>
        </w:rPr>
        <w:t>volcanii</w:t>
      </w:r>
      <w:proofErr w:type="spellEnd"/>
      <w:r w:rsidR="002B3C81">
        <w:t xml:space="preserve"> gdje 5'-tRF</w:t>
      </w:r>
      <w:r w:rsidR="002B3C81" w:rsidRPr="002B3C81">
        <w:rPr>
          <w:vertAlign w:val="superscript"/>
        </w:rPr>
        <w:t>Val</w:t>
      </w:r>
      <w:r w:rsidR="002B3C81">
        <w:t xml:space="preserve"> fragmenti nastaju tijekom izlaganja visokom pH </w:t>
      </w:r>
      <w:r w:rsidR="000B5034">
        <w:t xml:space="preserve">i vežu se na </w:t>
      </w:r>
      <w:proofErr w:type="spellStart"/>
      <w:r w:rsidR="000B5034">
        <w:t>ribosom</w:t>
      </w:r>
      <w:proofErr w:type="spellEnd"/>
      <w:r w:rsidR="000B5034">
        <w:t xml:space="preserve"> pri čemu utječu na globalnu sintezu proteina. Zanimljivo je da je u ovom radu pokazano da 5-tRF</w:t>
      </w:r>
      <w:r w:rsidR="002B3C81" w:rsidRPr="002B3C81">
        <w:rPr>
          <w:vertAlign w:val="superscript"/>
        </w:rPr>
        <w:t xml:space="preserve"> </w:t>
      </w:r>
      <w:r w:rsidR="000B5034">
        <w:rPr>
          <w:vertAlign w:val="superscript"/>
        </w:rPr>
        <w:t>Val</w:t>
      </w:r>
      <w:r w:rsidR="000B5034" w:rsidRPr="006D347C">
        <w:t xml:space="preserve"> </w:t>
      </w:r>
      <w:r w:rsidR="006D347C" w:rsidRPr="006D347C">
        <w:t xml:space="preserve">iz </w:t>
      </w:r>
      <w:proofErr w:type="spellStart"/>
      <w:r w:rsidR="006D347C">
        <w:t>arheja</w:t>
      </w:r>
      <w:proofErr w:type="spellEnd"/>
      <w:r w:rsidR="006D347C">
        <w:t xml:space="preserve"> </w:t>
      </w:r>
      <w:r w:rsidR="000B5034">
        <w:t>ima isti utjecaj na sintezu proteina</w:t>
      </w:r>
      <w:r w:rsidR="006D347C">
        <w:t xml:space="preserve"> </w:t>
      </w:r>
      <w:r w:rsidR="000B5034">
        <w:t xml:space="preserve">kod kvasca i kod bakterije </w:t>
      </w:r>
      <w:r w:rsidR="000B5034" w:rsidRPr="000B5034">
        <w:rPr>
          <w:i/>
          <w:iCs/>
        </w:rPr>
        <w:t>E</w:t>
      </w:r>
      <w:r w:rsidR="000B5034">
        <w:rPr>
          <w:i/>
          <w:iCs/>
        </w:rPr>
        <w:t>scherichia</w:t>
      </w:r>
      <w:r w:rsidR="000B5034" w:rsidRPr="000B5034">
        <w:rPr>
          <w:i/>
          <w:iCs/>
        </w:rPr>
        <w:t xml:space="preserve"> coli</w:t>
      </w:r>
      <w:r w:rsidR="000B5034">
        <w:rPr>
          <w:i/>
          <w:iCs/>
        </w:rPr>
        <w:fldChar w:fldCharType="begin" w:fldLock="1"/>
      </w:r>
      <w:r w:rsidR="00DA12E9">
        <w:rPr>
          <w:i/>
          <w:iCs/>
        </w:rPr>
        <w:instrText>ADDIN CSL_CITATION {"citationItems":[{"id":"ITEM-1","itemData":{"DOI":"10.1155/2012/260909","ISSN":"1472-3646","PMID":"23326205","abstract":"Nonprotein coding RNA (ncRNA) molecules have been recognized recently as major contributors to regulatory networks in controlling gene expression in a highly efficient manner. These RNAs either originate from their individual transcription units or are processing products from longer precursor RNAs. For example, tRNA-derived fragments (tRFs) have been identified in all domains of life and represent a growing, yet functionally poorly understood, class of ncRNA candidates. Here we present evidence that tRFs from the halophilic archaeon Haloferax volcanii directly bind to ribosomes. In the presented genomic screen of the ribosome-associated RNome, a 26-residue-long fragment originating from the 5′ part of valine tRNA was by far the most abundant tRF. The Val-tRF is processed in a stress-dependent manner and was found to primarily target the small ribosomal subunit in vitro and in vivo . As a consequence of ribosome binding, Val-tRF reduces protein synthesis by interfering with peptidyl transferase activity. Therefore this tRF functions as ribosome-bound small ncRNA capable of regulating gene expression in H. volcanii under environmental stress conditions probably by fine tuning the rate of protein production.","author":[{"dropping-particle":"","family":"Gebetsberger","given":"Jennifer","non-dropping-particle":"","parse-names":false,"suffix":""},{"dropping-particle":"","family":"Zywicki","given":"Marek","non-dropping-particle":"","parse-names":false,"suffix":""},{"dropping-particle":"","family":"Künzi","given":"Andrea","non-dropping-particle":"","parse-names":false,"suffix":""},{"dropping-particle":"","family":"Polacek","given":"Norbert","non-dropping-particle":"","parse-names":false,"suffix":""}],"container-title":"Archaea","id":"ITEM-1","issued":{"date-parts":[["2012"]]},"page":"1-11","title":"tRNA-Derived Fragments Target the Ribosome and Function as Regulatory Non-Coding RNA in Haloferax volcanii","type":"article-journal","volume":"2012"},"uris":["http://www.mendeley.com/documents/?uuid=e6fdb20f-2d63-4d99-9ab2-f6567f35591c"]}],"mendeley":{"formattedCitation":"&lt;sup&gt;25&lt;/sup&gt;","plainTextFormattedCitation":"25","previouslyFormattedCitation":"&lt;sup&gt;25&lt;/sup&gt;"},"properties":{"noteIndex":0},"schema":"https://github.com/citation-style-language/schema/raw/master/csl-citation.json"}</w:instrText>
      </w:r>
      <w:r w:rsidR="000B5034">
        <w:rPr>
          <w:i/>
          <w:iCs/>
        </w:rPr>
        <w:fldChar w:fldCharType="separate"/>
      </w:r>
      <w:r w:rsidR="00DA12E9" w:rsidRPr="00DA12E9">
        <w:rPr>
          <w:iCs/>
          <w:noProof/>
          <w:vertAlign w:val="superscript"/>
        </w:rPr>
        <w:t>25</w:t>
      </w:r>
      <w:r w:rsidR="000B5034">
        <w:rPr>
          <w:i/>
          <w:iCs/>
        </w:rPr>
        <w:fldChar w:fldCharType="end"/>
      </w:r>
      <w:r w:rsidR="000B5034">
        <w:rPr>
          <w:vertAlign w:val="superscript"/>
        </w:rPr>
        <w:t>,</w:t>
      </w:r>
      <w:r w:rsidR="000B5034">
        <w:rPr>
          <w:vertAlign w:val="superscript"/>
        </w:rPr>
        <w:fldChar w:fldCharType="begin" w:fldLock="1"/>
      </w:r>
      <w:r w:rsidR="00DA12E9">
        <w:rPr>
          <w:vertAlign w:val="superscript"/>
        </w:rPr>
        <w:instrText>ADDIN CSL_CITATION {"citationItems":[{"id":"ITEM-1","itemData":{"DOI":"10.1080/15476286.2016.1257470","ISSN":"1547-6286","PMID":"27892771","abstract":"Posttranscriptional processing of RNA molecules is a common strategy to enlarge the structural and functional repertoire of RNomes observed in all 3 domains of life. Fragmentation of RNA molecules of basically all functional classes has been reported to yield smaller non-protein coding RNAs (ncRNAs) that typically possess different roles compared with their parental transcripts. Here we show that a valine tRNA-derived fragment (Val-tRF) that is produced under certain stress conditions in the halophilic archaeon Haloferax volcanii is capable of binding to the small ribosomal subunit. As a consequence of Val-tRF binding mRNA is displaced from the initiation complex which results in global translation attenuation in vivo and in vitro. The fact that the archaeal Val-tRF also inhibits eukaryal as well as bacterial protein biosynthesis implies a functionally conserved mode of action. While tRFs and tRNA halves have been amply identified in recent RNA-seq project, Val-tRF described herein represents one of the first functionally characterized tRNA processing products to date.","author":[{"dropping-particle":"","family":"Gebetsberger","given":"Jennifer","non-dropping-particle":"","parse-names":false,"suffix":""},{"dropping-particle":"","family":"Wyss","given":"Leander","non-dropping-particle":"","parse-names":false,"suffix":""},{"dropping-particle":"","family":"Mleczko","given":"Anna M.","non-dropping-particle":"","parse-names":false,"suffix":""},{"dropping-particle":"","family":"Reuther","given":"Julia","non-dropping-particle":"","parse-names":false,"suffix":""},{"dropping-particle":"","family":"Polacek","given":"Norbert","non-dropping-particle":"","parse-names":false,"suffix":""}],"container-title":"RNA Biology","id":"ITEM-1","issue":"10","issued":{"date-parts":[["2017","10","3"]]},"page":"1364-1373","title":"A tRNA-derived fragment competes with mRNA for ribosome binding and regulates translation during stress","type":"article-journal","volume":"14"},"uris":["http://www.mendeley.com/documents/?uuid=eb721d32-f173-4d83-95b1-43331b248fe2"]}],"mendeley":{"formattedCitation":"&lt;sup&gt;26&lt;/sup&gt;","plainTextFormattedCitation":"26","previouslyFormattedCitation":"&lt;sup&gt;26&lt;/sup&gt;"},"properties":{"noteIndex":0},"schema":"https://github.com/citation-style-language/schema/raw/master/csl-citation.json"}</w:instrText>
      </w:r>
      <w:r w:rsidR="000B5034">
        <w:rPr>
          <w:vertAlign w:val="superscript"/>
        </w:rPr>
        <w:fldChar w:fldCharType="separate"/>
      </w:r>
      <w:r w:rsidR="00DA12E9" w:rsidRPr="00DA12E9">
        <w:rPr>
          <w:noProof/>
          <w:vertAlign w:val="superscript"/>
        </w:rPr>
        <w:t>26</w:t>
      </w:r>
      <w:r w:rsidR="000B5034">
        <w:rPr>
          <w:vertAlign w:val="superscript"/>
        </w:rPr>
        <w:fldChar w:fldCharType="end"/>
      </w:r>
      <w:r w:rsidR="000B5034">
        <w:t xml:space="preserve">. </w:t>
      </w:r>
      <w:r w:rsidR="006E4147">
        <w:t xml:space="preserve">Na temelju </w:t>
      </w:r>
      <w:r w:rsidR="005574E3">
        <w:t>toga</w:t>
      </w:r>
      <w:r w:rsidR="006E4147">
        <w:t xml:space="preserve"> postavlja se pitanje je li </w:t>
      </w:r>
      <w:r w:rsidR="002C3850">
        <w:t xml:space="preserve">funkcija različitih </w:t>
      </w:r>
      <w:proofErr w:type="spellStart"/>
      <w:r w:rsidR="002C3850">
        <w:t>tRFs</w:t>
      </w:r>
      <w:proofErr w:type="spellEnd"/>
      <w:r w:rsidR="002C3850">
        <w:t xml:space="preserve"> očuvana kroz sve tri domene života ili je njihova uloga specifična s obzirom na vrstu organizma. </w:t>
      </w:r>
    </w:p>
    <w:p w14:paraId="5EDB6C21" w14:textId="77777777" w:rsidR="0086345D" w:rsidRPr="002C2251" w:rsidRDefault="0086345D" w:rsidP="002C2251"/>
    <w:p w14:paraId="636C858D" w14:textId="613DFA3A" w:rsidR="0055765B" w:rsidRDefault="0055765B" w:rsidP="0055765B">
      <w:pPr>
        <w:pStyle w:val="OCJENSKIRADOVI3Podpodnaslovpoglavlja"/>
        <w:outlineLvl w:val="2"/>
      </w:pPr>
      <w:bookmarkStart w:id="11" w:name="_Toc163562065"/>
      <w:r w:rsidRPr="003D7736">
        <w:t>Uloga u utišavanju</w:t>
      </w:r>
      <w:r w:rsidR="004D7A64">
        <w:t xml:space="preserve"> ekspresije gena</w:t>
      </w:r>
      <w:r w:rsidRPr="003D7736">
        <w:t xml:space="preserve"> </w:t>
      </w:r>
      <w:r w:rsidR="004D7A64">
        <w:t>putem RNA</w:t>
      </w:r>
      <w:bookmarkEnd w:id="11"/>
    </w:p>
    <w:p w14:paraId="220BCE51" w14:textId="77777777" w:rsidR="006C7E01" w:rsidRPr="006C7E01" w:rsidRDefault="006C7E01" w:rsidP="006C7E01"/>
    <w:p w14:paraId="754449AD" w14:textId="207445E0" w:rsidR="006C7E01" w:rsidRDefault="0086345D" w:rsidP="0086345D">
      <w:pPr>
        <w:spacing w:line="360" w:lineRule="auto"/>
        <w:jc w:val="both"/>
      </w:pPr>
      <w:r>
        <w:t xml:space="preserve">Od samih početaka istraživanja tsRNAs često se </w:t>
      </w:r>
      <w:r w:rsidR="00484988">
        <w:t>postavljalo</w:t>
      </w:r>
      <w:r>
        <w:t xml:space="preserve"> pitanje kako su i jesu li na neki način oni povezani s </w:t>
      </w:r>
      <w:r w:rsidR="004D7A64">
        <w:t xml:space="preserve">molekulama </w:t>
      </w:r>
      <w:proofErr w:type="spellStart"/>
      <w:r>
        <w:t>miRNA</w:t>
      </w:r>
      <w:proofErr w:type="spellEnd"/>
      <w:r>
        <w:t xml:space="preserve"> </w:t>
      </w:r>
      <w:r w:rsidR="006C7E01">
        <w:t>za koje je poznato da</w:t>
      </w:r>
      <w:r w:rsidR="004D7A64">
        <w:t xml:space="preserve"> </w:t>
      </w:r>
      <w:r w:rsidR="004D3C0E">
        <w:t xml:space="preserve">se vežu na molekule </w:t>
      </w:r>
      <w:proofErr w:type="spellStart"/>
      <w:r w:rsidR="004D3C0E">
        <w:t>mRNA</w:t>
      </w:r>
      <w:proofErr w:type="spellEnd"/>
      <w:r w:rsidR="004D3C0E">
        <w:t xml:space="preserve"> i </w:t>
      </w:r>
      <w:r w:rsidR="006C7E01">
        <w:t>sudjeluju u utišavanju</w:t>
      </w:r>
      <w:r w:rsidR="004D7A64">
        <w:t xml:space="preserve"> </w:t>
      </w:r>
      <w:r w:rsidR="004D3C0E">
        <w:t xml:space="preserve">njihove </w:t>
      </w:r>
      <w:r w:rsidR="004D7A64">
        <w:t>translacije</w:t>
      </w:r>
      <w:r>
        <w:t xml:space="preserve">. </w:t>
      </w:r>
      <w:r w:rsidR="00484988">
        <w:t>Novijim istraživanjima</w:t>
      </w:r>
      <w:r w:rsidR="006C7E01">
        <w:t xml:space="preserve"> pokazano je da neki kratki </w:t>
      </w:r>
      <w:proofErr w:type="spellStart"/>
      <w:r w:rsidR="006C7E01">
        <w:t>tRFs</w:t>
      </w:r>
      <w:proofErr w:type="spellEnd"/>
      <w:r w:rsidR="006C7E01">
        <w:t xml:space="preserve"> mogu oponašati funkciju </w:t>
      </w:r>
      <w:proofErr w:type="spellStart"/>
      <w:r w:rsidR="006C7E01">
        <w:t>miRNA</w:t>
      </w:r>
      <w:proofErr w:type="spellEnd"/>
      <w:r w:rsidR="006C7E01">
        <w:t xml:space="preserve"> i sudjelovati u utišavanju </w:t>
      </w:r>
      <w:proofErr w:type="spellStart"/>
      <w:r w:rsidR="006C7E01">
        <w:t>mRNA</w:t>
      </w:r>
      <w:proofErr w:type="spellEnd"/>
      <w:r w:rsidR="006C7E01">
        <w:t xml:space="preserve"> komplementarnim sparivanjem baza</w:t>
      </w:r>
      <w:r w:rsidR="004D7A64">
        <w:t xml:space="preserve"> </w:t>
      </w:r>
      <w:proofErr w:type="spellStart"/>
      <w:r w:rsidR="004D7A64">
        <w:t>tRFs</w:t>
      </w:r>
      <w:proofErr w:type="spellEnd"/>
      <w:r w:rsidR="004D7A64">
        <w:t xml:space="preserve"> i same </w:t>
      </w:r>
      <w:proofErr w:type="spellStart"/>
      <w:r w:rsidR="004D7A64">
        <w:t>mRNA</w:t>
      </w:r>
      <w:proofErr w:type="spellEnd"/>
      <w:r w:rsidR="006C7E01">
        <w:t xml:space="preserve">. Među prvim </w:t>
      </w:r>
      <w:proofErr w:type="spellStart"/>
      <w:r w:rsidR="006C7E01">
        <w:t>tRFs</w:t>
      </w:r>
      <w:proofErr w:type="spellEnd"/>
      <w:r w:rsidR="006C7E01">
        <w:t xml:space="preserve"> </w:t>
      </w:r>
      <w:r w:rsidR="00CF2DE5">
        <w:t xml:space="preserve">s navedenom ulogom bio je 22 </w:t>
      </w:r>
      <w:proofErr w:type="spellStart"/>
      <w:r w:rsidR="00CF2DE5">
        <w:t>nukleotida</w:t>
      </w:r>
      <w:proofErr w:type="spellEnd"/>
      <w:r w:rsidR="00CF2DE5">
        <w:t xml:space="preserve"> dugačak tRF-3027b, nastao fragmentacijom </w:t>
      </w:r>
      <w:proofErr w:type="spellStart"/>
      <w:r w:rsidR="00CF2DE5">
        <w:t>tRNA</w:t>
      </w:r>
      <w:r w:rsidR="00CF2DE5" w:rsidRPr="00CF2DE5">
        <w:rPr>
          <w:vertAlign w:val="superscript"/>
        </w:rPr>
        <w:t>Gly</w:t>
      </w:r>
      <w:proofErr w:type="spellEnd"/>
      <w:r w:rsidR="00CF2DE5">
        <w:t>, koji sudjeluje u utišavanju ekspresije replikacijskog proteina A1 (RPA1).</w:t>
      </w:r>
      <w:r w:rsidR="00187440">
        <w:t xml:space="preserve"> </w:t>
      </w:r>
      <w:r w:rsidR="00C263A3">
        <w:t xml:space="preserve">Osim toga u navedenim slučajevima </w:t>
      </w:r>
      <w:proofErr w:type="spellStart"/>
      <w:r w:rsidR="00C263A3">
        <w:t>tRFs</w:t>
      </w:r>
      <w:proofErr w:type="spellEnd"/>
      <w:r w:rsidR="00C263A3">
        <w:t xml:space="preserve"> također stupaju u interakciju s regulatornim proteinima iz obitelji proteina Argonaute</w:t>
      </w:r>
      <w:r w:rsidR="00C263A3">
        <w:fldChar w:fldCharType="begin" w:fldLock="1"/>
      </w:r>
      <w:r w:rsidR="00DA12E9">
        <w:instrText>ADDIN CSL_CITATION {"citationItems":[{"id":"ITEM-1","itemData":{"DOI":"10.1016/j.cell.2010.03.009","ISSN":"00928674","PMID":"20371350","abstract":"RNA transcripts are subject to posttranscriptional gene regulation involving hundreds of RNA-binding proteins (RBPs) and microRNA-containing ribonucleoprotein complexes (miRNPs) expressed in a cell-type dependent fashion. We developed a cell-based crosslinking approach to determine at high resolution and transcriptome-wide the binding sites of cellular RBPs and miRNPs. The crosslinked sites are revealed by thymidine to cytidine transitions in the cDNAs prepared from immunopurified RNPs of 4-thiouridine-treated cells. We determined the binding sites and regulatory consequences for several intensely studied RBPs and miRNPs, including PUM2, QKI, IGF2BP1-3, AGO/EIF2C1-4 and TNRC6A-C. Our study revealed that these factors bind thousands of sites containing defined sequence motifs and have distinct preferences for exonic versus intronic or coding versus untranslated transcript regions. The precise mapping of binding sites across the transcriptome will be critical to the interpretation of the rapidly emerging data on genetic variation between individuals and how these variations contribute to complex genetic diseases. © 2010 Elsevier Inc.","author":[{"dropping-particle":"","family":"Hafner","given":"Markus","non-dropping-particle":"","parse-names":false,"suffix":""},{"dropping-particle":"","family":"Landthaler","given":"Markus","non-dropping-particle":"","parse-names":false,"suffix":""},{"dropping-particle":"","family":"Burger","given":"Lukas","non-dropping-particle":"","parse-names":false,"suffix":""},{"dropping-particle":"","family":"Khorshid","given":"Mohsen","non-dropping-particle":"","parse-names":false,"suffix":""},{"dropping-particle":"","family":"Hausser","given":"Jean","non-dropping-particle":"","parse-names":false,"suffix":""},{"dropping-particle":"","family":"Berninger","given":"Philipp","non-dropping-particle":"","parse-names":false,"suffix":""},{"dropping-particle":"","family":"Rothballer","given":"Andrea","non-dropping-particle":"","parse-names":false,"suffix":""},{"dropping-particle":"","family":"Ascano","given":"Manuel","non-dropping-particle":"","parse-names":false,"suffix":""},{"dropping-particle":"","family":"Jungkamp","given":"Anna-Carina","non-dropping-particle":"","parse-names":false,"suffix":""},{"dropping-particle":"","family":"Munschauer","given":"Mathias","non-dropping-particle":"","parse-names":false,"suffix":""},{"dropping-particle":"","family":"Ulrich","given":"Alexander","non-dropping-particle":"","parse-names":false,"suffix":""},{"dropping-particle":"","family":"Wardle","given":"Greg S.","non-dropping-particle":"","parse-names":false,"suffix":""},{"dropping-particle":"","family":"Dewell","given":"Scott","non-dropping-particle":"","parse-names":false,"suffix":""},{"dropping-particle":"","family":"Zavolan","given":"Mihaela","non-dropping-particle":"","parse-names":false,"suffix":""},{"dropping-particle":"","family":"Tuschl","given":"Thomas","non-dropping-particle":"","parse-names":false,"suffix":""}],"container-title":"Cell","id":"ITEM-1","issue":"1","issued":{"date-parts":[["2010","4"]]},"page":"129-141","publisher":"Elsevier Ltd","title":"Transcriptome-wide Identification of RNA-Binding Protein and MicroRNA Target Sites by PAR-CLIP","type":"article-journal","volume":"141"},"uris":["http://www.mendeley.com/documents/?uuid=e43c0966-8a99-45dc-84fa-4643d275e8c4"]}],"mendeley":{"formattedCitation":"&lt;sup&gt;27&lt;/sup&gt;","plainTextFormattedCitation":"27","previouslyFormattedCitation":"&lt;sup&gt;27&lt;/sup&gt;"},"properties":{"noteIndex":0},"schema":"https://github.com/citation-style-language/schema/raw/master/csl-citation.json"}</w:instrText>
      </w:r>
      <w:r w:rsidR="00C263A3">
        <w:fldChar w:fldCharType="separate"/>
      </w:r>
      <w:r w:rsidR="00DA12E9" w:rsidRPr="00DA12E9">
        <w:rPr>
          <w:noProof/>
          <w:vertAlign w:val="superscript"/>
        </w:rPr>
        <w:t>27</w:t>
      </w:r>
      <w:r w:rsidR="00C263A3">
        <w:fldChar w:fldCharType="end"/>
      </w:r>
      <w:r w:rsidR="00C263A3">
        <w:rPr>
          <w:vertAlign w:val="superscript"/>
        </w:rPr>
        <w:t>,</w:t>
      </w:r>
      <w:r w:rsidR="00C263A3">
        <w:rPr>
          <w:vertAlign w:val="superscript"/>
        </w:rPr>
        <w:fldChar w:fldCharType="begin" w:fldLock="1"/>
      </w:r>
      <w:r w:rsidR="00DA12E9">
        <w:rPr>
          <w:vertAlign w:val="superscript"/>
        </w:rPr>
        <w:instrText>ADDIN CSL_CITATION {"citationItems":[{"id":"ITEM-1","itemData":{"DOI":"10.1073/pnas.1206761110","ISSN":"0027-8424","PMID":"23297232","abstract":"Sequencing studies from several model systems have suggested that diverse and abundant small RNAs may be derived from tRNA, but the function of these molecules remains undefined. Here, we demonstrate that one such tRNA-derived fragment, cloned from human mature B cells and designated CU1276, in fact possesses the functional characteristics of a microRNA, including a DICER1 -dependent biogenesis, physical association with Argonaute proteins, and the ability to repress mRNA transcripts in a sequence-specific manner. Expression of CU1276 is abundant in normal germinal center B cells but absent in germinal center-derived lymphomas, suggesting a role in the pathogenesis of this disease. Furthermore, CU1276 represses endogenous RPA1 , an essential gene involved in many aspects of DNA dynamics, and consequently, expression of this tRNA-derived microRNA in a lymphoma cell line suppresses proliferation and modulates the molecular response to DNA damage. These results establish that functionally active microRNAs can be derived from tRNA, thus defining a class of genetic entities with potentially important biological roles.","author":[{"dropping-particle":"","family":"Maute","given":"Roy L.","non-dropping-particle":"","parse-names":false,"suffix":""},{"dropping-particle":"","family":"Schneider","given":"Christof","non-dropping-particle":"","parse-names":false,"suffix":""},{"dropping-particle":"","family":"Sumazin","given":"Pavel","non-dropping-particle":"","parse-names":false,"suffix":""},{"dropping-particle":"","family":"Holmes","given":"Antony","non-dropping-particle":"","parse-names":false,"suffix":""},{"dropping-particle":"","family":"Califano","given":"Andrea","non-dropping-particle":"","parse-names":false,"suffix":""},{"dropping-particle":"","family":"Basso","given":"Katia","non-dropping-particle":"","parse-names":false,"suffix":""},{"dropping-particle":"","family":"Dalla-Favera","given":"Riccardo","non-dropping-particle":"","parse-names":false,"suffix":""}],"container-title":"Proceedings of the National Academy of Sciences","id":"ITEM-1","issue":"4","issued":{"date-parts":[["2013","1","22"]]},"page":"1404-1409","title":"tRNA-derived microRNA modulates proliferation and the DNA damage response and is down-regulated in B cell lymphoma","type":"article-journal","volume":"110"},"uris":["http://www.mendeley.com/documents/?uuid=5b1fe95b-61fc-4e35-9d59-c3745219150f"]}],"mendeley":{"formattedCitation":"&lt;sup&gt;28&lt;/sup&gt;","plainTextFormattedCitation":"28","previouslyFormattedCitation":"&lt;sup&gt;28&lt;/sup&gt;"},"properties":{"noteIndex":0},"schema":"https://github.com/citation-style-language/schema/raw/master/csl-citation.json"}</w:instrText>
      </w:r>
      <w:r w:rsidR="00C263A3">
        <w:rPr>
          <w:vertAlign w:val="superscript"/>
        </w:rPr>
        <w:fldChar w:fldCharType="separate"/>
      </w:r>
      <w:r w:rsidR="00DA12E9" w:rsidRPr="00DA12E9">
        <w:rPr>
          <w:noProof/>
          <w:vertAlign w:val="superscript"/>
        </w:rPr>
        <w:t>28</w:t>
      </w:r>
      <w:r w:rsidR="00C263A3">
        <w:rPr>
          <w:vertAlign w:val="superscript"/>
        </w:rPr>
        <w:fldChar w:fldCharType="end"/>
      </w:r>
      <w:r w:rsidR="00C263A3">
        <w:t xml:space="preserve"> za koje je poznato da služe kao posrednici u utišavanju gena od strane </w:t>
      </w:r>
      <w:proofErr w:type="spellStart"/>
      <w:r w:rsidR="00C263A3">
        <w:t>sncRNA</w:t>
      </w:r>
      <w:proofErr w:type="spellEnd"/>
      <w:r w:rsidR="00C263A3">
        <w:t>.</w:t>
      </w:r>
      <w:r w:rsidR="00CE0421">
        <w:t xml:space="preserve"> </w:t>
      </w:r>
      <w:proofErr w:type="spellStart"/>
      <w:r w:rsidR="00C37F28">
        <w:t>Kuscu</w:t>
      </w:r>
      <w:proofErr w:type="spellEnd"/>
      <w:r w:rsidR="00DA7C24">
        <w:t xml:space="preserve"> i sur. </w:t>
      </w:r>
      <w:r w:rsidR="00C37F28">
        <w:t>pokazali su utišavanje gena u ljudskim stanicama HEK293T djelovanjem endogenih</w:t>
      </w:r>
      <w:r w:rsidR="00B44CB2">
        <w:t xml:space="preserve"> </w:t>
      </w:r>
      <w:r w:rsidR="00CE0421">
        <w:t xml:space="preserve">tRF-3s koji sudjeluju u navedenom procesu </w:t>
      </w:r>
      <w:r w:rsidR="00B44CB2">
        <w:t>također putem interakcije s proteinima iz skupine Argonaute</w:t>
      </w:r>
      <w:r w:rsidR="00B44CB2">
        <w:fldChar w:fldCharType="begin" w:fldLock="1"/>
      </w:r>
      <w:r w:rsidR="00DA12E9">
        <w:instrText>ADDIN CSL_CITATION {"citationItems":[{"id":"ITEM-1","itemData":{"DOI":"10.1261/rna.066126.118","ISSN":"1355-8382","PMID":"29844106","abstract":"tRNA related RNA fragments (tRFs), also known as tRNA-derived RNAs (tdRNAs), are abundant small RNAs reported to be associated with Argonaute proteins, yet their function is unclear. We show that endogenous 18 nucleotide tRFs derived from the 3′ ends of tRNAs (tRF-3) post-transcriptionally repress genes in HEK293T cells in culture. tRF-3 levels increase upon parental tRNA overexpression. This represses target genes with a sequence complementary to the tRF-3 in the 3′ UTR. The tRF-3-mediated repression is Dicer-independent, Argonaute-dependent, and the targets are recognized by sequence complementarity. Furthermore, tRF-3:target mRNA pairs in the RNA induced silencing complex associate with GW182 proteins, known to repress translation and promote the degradation of target mRNAs. RNA-seq demonstrates that endogenous target genes are specifically decreased upon tRF-3 induction. Therefore, Dicer-independent tRF-3s, generated upon tRNA overexpression, repress genes post-transcriptionally through an Argonaute-GW182 containing RISC via sequence matches with target mRNAs.","author":[{"dropping-particle":"","family":"Kuscu","given":"Canan","non-dropping-particle":"","parse-names":false,"suffix":""},{"dropping-particle":"","family":"Kumar","given":"Pankaj","non-dropping-particle":"","parse-names":false,"suffix":""},{"dropping-particle":"","family":"Kiran","given":"Manjari","non-dropping-particle":"","parse-names":false,"suffix":""},{"dropping-particle":"","family":"Su","given":"Zhangli","non-dropping-particle":"","parse-names":false,"suffix":""},{"dropping-particle":"","family":"Malik","given":"Asrar","non-dropping-particle":"","parse-names":false,"suffix":""},{"dropping-particle":"","family":"Dutta","given":"Anindya","non-dropping-particle":"","parse-names":false,"suffix":""}],"container-title":"RNA","id":"ITEM-1","issue":"8","issued":{"date-parts":[["2018","8"]]},"page":"1093-1105","title":"tRNA fragments (tRFs) guide Ago to regulate gene expression post-transcriptionally in a Dicer-independent manner","type":"article-journal","volume":"24"},"uris":["http://www.mendeley.com/documents/?uuid=2b5aee77-ee4e-4dc4-8d82-8171bdd0834e"]}],"mendeley":{"formattedCitation":"&lt;sup&gt;29&lt;/sup&gt;","plainTextFormattedCitation":"29","previouslyFormattedCitation":"&lt;sup&gt;29&lt;/sup&gt;"},"properties":{"noteIndex":0},"schema":"https://github.com/citation-style-language/schema/raw/master/csl-citation.json"}</w:instrText>
      </w:r>
      <w:r w:rsidR="00B44CB2">
        <w:fldChar w:fldCharType="separate"/>
      </w:r>
      <w:r w:rsidR="00DA12E9" w:rsidRPr="00DA12E9">
        <w:rPr>
          <w:noProof/>
          <w:vertAlign w:val="superscript"/>
        </w:rPr>
        <w:t>29</w:t>
      </w:r>
      <w:r w:rsidR="00B44CB2">
        <w:fldChar w:fldCharType="end"/>
      </w:r>
      <w:r w:rsidR="00B44CB2">
        <w:t xml:space="preserve">. </w:t>
      </w:r>
      <w:r w:rsidR="00AB6A8D">
        <w:t xml:space="preserve">Zanimljivo je i da su </w:t>
      </w:r>
      <w:proofErr w:type="spellStart"/>
      <w:r w:rsidR="00AB6A8D">
        <w:t>Ren</w:t>
      </w:r>
      <w:proofErr w:type="spellEnd"/>
      <w:r w:rsidR="00AB6A8D">
        <w:t xml:space="preserve"> i sur. osim uloge </w:t>
      </w:r>
      <w:proofErr w:type="spellStart"/>
      <w:r w:rsidR="00AB6A8D">
        <w:t>tRFs</w:t>
      </w:r>
      <w:proofErr w:type="spellEnd"/>
      <w:r w:rsidR="00AB6A8D">
        <w:t xml:space="preserve"> u utišavanju gena istovremeno pokazali i kako </w:t>
      </w:r>
      <w:proofErr w:type="spellStart"/>
      <w:r w:rsidR="00AB6A8D">
        <w:t>tRFs</w:t>
      </w:r>
      <w:proofErr w:type="spellEnd"/>
      <w:r w:rsidR="00AB6A8D">
        <w:t xml:space="preserve"> mogu sudjelovati u svojevrsnoj komunikaciji između dvije vrste. Prema njihovom radu, tRF-5s i tRF-3s iz vrste </w:t>
      </w:r>
      <w:proofErr w:type="spellStart"/>
      <w:r w:rsidR="00AB6A8D" w:rsidRPr="00AB6A8D">
        <w:rPr>
          <w:i/>
          <w:iCs/>
        </w:rPr>
        <w:t>Bradyrhizobium</w:t>
      </w:r>
      <w:proofErr w:type="spellEnd"/>
      <w:r w:rsidR="00AB6A8D" w:rsidRPr="00AB6A8D">
        <w:rPr>
          <w:i/>
          <w:iCs/>
        </w:rPr>
        <w:t xml:space="preserve"> </w:t>
      </w:r>
      <w:proofErr w:type="spellStart"/>
      <w:r w:rsidR="00AB6A8D" w:rsidRPr="00AB6A8D">
        <w:rPr>
          <w:i/>
          <w:iCs/>
        </w:rPr>
        <w:t>japonicum</w:t>
      </w:r>
      <w:proofErr w:type="spellEnd"/>
      <w:r w:rsidR="00AB6A8D">
        <w:t xml:space="preserve"> (gram-negativna bakterija tla) reguliraju gene </w:t>
      </w:r>
      <w:r w:rsidR="00850D52">
        <w:t xml:space="preserve">uključene u </w:t>
      </w:r>
      <w:proofErr w:type="spellStart"/>
      <w:r w:rsidR="00850D52">
        <w:t>noduliranje</w:t>
      </w:r>
      <w:proofErr w:type="spellEnd"/>
      <w:r w:rsidR="00850D52">
        <w:t xml:space="preserve"> biljaka iz porodice leguminoza (npr. mahune) posredovanjem proteina Argonaute 1</w:t>
      </w:r>
      <w:r w:rsidR="00850D52">
        <w:fldChar w:fldCharType="begin" w:fldLock="1"/>
      </w:r>
      <w:r w:rsidR="00DA12E9">
        <w:instrText>ADDIN CSL_CITATION {"citationItems":[{"id":"ITEM-1","itemData":{"DOI":"10.1126/science.aav8907","ISSN":"0036-8075","PMID":"31346137","abstract":"To fix nitrogen, leguminous plants enter into a symbiotic relationship with nodulating bacteria. Ren et al. now reveal the bacteria as active regulators in this process (see the Perspective by Baldrich and Meyers). Small fragments cleaved from rhizobial tRNA molecules tap into the hosts' RNA interference machinery to silence key host genes. Thus, both host and microbe shape the symbiotic environment.","author":[{"dropping-particle":"","family":"Ren","given":"Bo","non-dropping-particle":"","parse-names":false,"suffix":""},{"dropping-particle":"","family":"Wang","given":"Xutong","non-dropping-particle":"","parse-names":false,"suffix":""},{"dropping-particle":"","family":"Duan","given":"Jingbo","non-dropping-particle":"","parse-names":false,"suffix":""},{"dropping-particle":"","family":"Ma","given":"Jianxin","non-dropping-particle":"","parse-names":false,"suffix":""}],"container-title":"Science","id":"ITEM-1","issue":"6456","issued":{"date-parts":[["2019","8","30"]]},"page":"919-922","title":"Rhizobial tRNA-derived small RNAs are signal molecules regulating plant nodulation","type":"article-journal","volume":"365"},"uris":["http://www.mendeley.com/documents/?uuid=f6a1917d-11a6-4f6f-b110-36a578f70ce5"]}],"mendeley":{"formattedCitation":"&lt;sup&gt;30&lt;/sup&gt;","plainTextFormattedCitation":"30","previouslyFormattedCitation":"&lt;sup&gt;30&lt;/sup&gt;"},"properties":{"noteIndex":0},"schema":"https://github.com/citation-style-language/schema/raw/master/csl-citation.json"}</w:instrText>
      </w:r>
      <w:r w:rsidR="00850D52">
        <w:fldChar w:fldCharType="separate"/>
      </w:r>
      <w:r w:rsidR="00DA12E9" w:rsidRPr="00DA12E9">
        <w:rPr>
          <w:noProof/>
          <w:vertAlign w:val="superscript"/>
        </w:rPr>
        <w:t>30</w:t>
      </w:r>
      <w:r w:rsidR="00850D52">
        <w:fldChar w:fldCharType="end"/>
      </w:r>
      <w:r w:rsidR="00850D52">
        <w:t xml:space="preserve">. </w:t>
      </w:r>
    </w:p>
    <w:p w14:paraId="27A9601E" w14:textId="77777777" w:rsidR="00F9342E" w:rsidRPr="0086345D" w:rsidRDefault="00F9342E" w:rsidP="0086345D">
      <w:pPr>
        <w:spacing w:line="360" w:lineRule="auto"/>
        <w:jc w:val="both"/>
      </w:pPr>
    </w:p>
    <w:p w14:paraId="03E47206" w14:textId="6904E8B9" w:rsidR="002C2251" w:rsidRPr="003D7736" w:rsidRDefault="00FC62AA" w:rsidP="002C2251">
      <w:pPr>
        <w:pStyle w:val="OCJENSKIRADOVI3Podpodnaslovpoglavlja"/>
        <w:outlineLvl w:val="2"/>
      </w:pPr>
      <w:bookmarkStart w:id="12" w:name="_Toc163562066"/>
      <w:r>
        <w:t xml:space="preserve">Ostale uloge tRNA izvedenih </w:t>
      </w:r>
      <w:r w:rsidR="004C5C54">
        <w:t xml:space="preserve">fragmenata </w:t>
      </w:r>
      <w:r>
        <w:t>RNA</w:t>
      </w:r>
      <w:bookmarkEnd w:id="12"/>
      <w:r>
        <w:t xml:space="preserve"> </w:t>
      </w:r>
    </w:p>
    <w:p w14:paraId="270DDF0E" w14:textId="77777777" w:rsidR="003832DA" w:rsidRPr="003D7736" w:rsidRDefault="003832DA" w:rsidP="00070565">
      <w:pPr>
        <w:pStyle w:val="OCJENSKIRADOVIOdlomak3NASTAVAKODLOMKA"/>
      </w:pPr>
    </w:p>
    <w:p w14:paraId="53994749" w14:textId="7025F261" w:rsidR="00352D0B" w:rsidRDefault="003832DA" w:rsidP="00070565">
      <w:pPr>
        <w:pStyle w:val="OCJENSKIRADOVIOdlomak3NASTAVAKODLOMKA"/>
      </w:pPr>
      <w:proofErr w:type="spellStart"/>
      <w:r>
        <w:t>Izvanstanične</w:t>
      </w:r>
      <w:proofErr w:type="spellEnd"/>
      <w:r>
        <w:t xml:space="preserve"> </w:t>
      </w:r>
      <w:proofErr w:type="spellStart"/>
      <w:r>
        <w:t>vezikule</w:t>
      </w:r>
      <w:proofErr w:type="spellEnd"/>
      <w:r>
        <w:t xml:space="preserve"> (</w:t>
      </w:r>
      <w:r w:rsidRPr="003832DA">
        <w:rPr>
          <w:i/>
          <w:iCs/>
        </w:rPr>
        <w:t xml:space="preserve">eng. </w:t>
      </w:r>
      <w:proofErr w:type="spellStart"/>
      <w:r w:rsidRPr="003832DA">
        <w:rPr>
          <w:i/>
          <w:iCs/>
        </w:rPr>
        <w:t>extracellular</w:t>
      </w:r>
      <w:proofErr w:type="spellEnd"/>
      <w:r w:rsidRPr="003832DA">
        <w:rPr>
          <w:i/>
          <w:iCs/>
        </w:rPr>
        <w:t xml:space="preserve"> </w:t>
      </w:r>
      <w:proofErr w:type="spellStart"/>
      <w:r w:rsidRPr="003832DA">
        <w:rPr>
          <w:i/>
          <w:iCs/>
        </w:rPr>
        <w:t>vesicles</w:t>
      </w:r>
      <w:proofErr w:type="spellEnd"/>
      <w:r>
        <w:t xml:space="preserve">, </w:t>
      </w:r>
      <w:proofErr w:type="spellStart"/>
      <w:r>
        <w:t>EVs</w:t>
      </w:r>
      <w:proofErr w:type="spellEnd"/>
      <w:r>
        <w:t xml:space="preserve">) sudjeluju u transportu i komunikaciji između stanica. Novija istraživanja fokusirana su na ulogu </w:t>
      </w:r>
      <w:proofErr w:type="spellStart"/>
      <w:r>
        <w:t>EVs</w:t>
      </w:r>
      <w:proofErr w:type="spellEnd"/>
      <w:r>
        <w:t xml:space="preserve"> tijekom interakcije domaćin-patogen pri čemu se veliki značaj pridaje ulozi </w:t>
      </w:r>
      <w:proofErr w:type="spellStart"/>
      <w:r>
        <w:t>EVs</w:t>
      </w:r>
      <w:proofErr w:type="spellEnd"/>
      <w:r>
        <w:t xml:space="preserve"> u prijenosu malih RNA molekula poput tRNA izvedenih RNA fragmenata.</w:t>
      </w:r>
      <w:r w:rsidR="009C722E">
        <w:t xml:space="preserve"> Iako fragmenti tRNA nisu najzastupljenije male RNA molekule u EV</w:t>
      </w:r>
      <w:r w:rsidR="00A86533">
        <w:t xml:space="preserve">, </w:t>
      </w:r>
      <w:r w:rsidR="009C722E">
        <w:t xml:space="preserve">najviše njih pronađeno je u stanicama domaćina metodom </w:t>
      </w:r>
      <w:proofErr w:type="spellStart"/>
      <w:r w:rsidR="009C722E">
        <w:t>sekvenciranja</w:t>
      </w:r>
      <w:proofErr w:type="spellEnd"/>
      <w:r w:rsidR="009C722E">
        <w:t xml:space="preserve"> malih RNA molekula</w:t>
      </w:r>
      <w:r w:rsidR="009C722E">
        <w:fldChar w:fldCharType="begin" w:fldLock="1"/>
      </w:r>
      <w:r w:rsidR="009C722E">
        <w:instrText>ADDIN CSL_CITATION {"citationItems":[{"id":"ITEM-1","itemData":{"DOI":"10.1371/journal.ppat.1005672","ISSN":"1553-7374","PMID":"27295279","abstract":"Bacterial outer membrane vesicle (OMV)-mediated delivery of proteins to host cells is an important mechanism of host-pathogen communication. Emerging evidence suggests that OMVs contain differentially packaged short RNAs (sRNAs) with the potential to target host mRNA function and/or stability. In this study, we used RNA-Seq to characterize differentially packaged sRNAs in Pseudomonas aeruginosa OMVs, and to show transfer of OMV sRNAs to human airway cells. We selected one sRNA for further study based on its stable secondary structure and predicted mRNA targets. Our candidate sRNA (sRNA52320), a fragment of a P. aeruginosa methionine tRNA, was abundant in OMVs and reduced LPS-induced as well as OMV-induced IL-8 secretion by cultured primary human airway epithelial cells. We also showed that sRNA52320 attenuated OMV-induced KC cytokine secretion and neutrophil infiltration in mouse lung. Collectively, these findings are consistent with the hypothesis that sRNA52320 in OMVs is a novel mechanism of host-pathogen interaction whereby P. aeruginosa reduces the host immune response.","author":[{"dropping-particle":"","family":"Koeppen","given":"Katja","non-dropping-particle":"","parse-names":false,"suffix":""},{"dropping-particle":"","family":"Hampton","given":"Thomas H.","non-dropping-particle":"","parse-names":false,"suffix":""},{"dropping-particle":"","family":"Jarek","given":"Michael","non-dropping-particle":"","parse-names":false,"suffix":""},{"dropping-particle":"","family":"Scharfe","given":"Maren","non-dropping-particle":"","parse-names":false,"suffix":""},{"dropping-particle":"","family":"Gerber","given":"Scott A.","non-dropping-particle":"","parse-names":false,"suffix":""},{"dropping-particle":"","family":"Mielcarz","given":"Daniel W.","non-dropping-particle":"","parse-names":false,"suffix":""},{"dropping-particle":"","family":"Demers","given":"Elora G.","non-dropping-particle":"","parse-names":false,"suffix":""},{"dropping-particle":"","family":"Dolben","given":"Emily L.","non-dropping-particle":"","parse-names":false,"suffix":""},{"dropping-particle":"","family":"Hammond","given":"John H.","non-dropping-particle":"","parse-names":false,"suffix":""},{"dropping-particle":"","family":"Hogan","given":"Deborah A.","non-dropping-particle":"","parse-names":false,"suffix":""},{"dropping-particle":"","family":"Stanton","given":"Bruce A.","non-dropping-particle":"","parse-names":false,"suffix":""}],"container-title":"PLOS Pathogens","editor":[{"dropping-particle":"","family":"Whiteley","given":"Marvin","non-dropping-particle":"","parse-names":false,"suffix":""}],"id":"ITEM-1","issue":"6","issued":{"date-parts":[["2016","6","13"]]},"page":"e1005672","title":"A Novel Mechanism of Host-Pathogen Interaction through sRNA in Bacterial Outer Membrane Vesicles","type":"article-journal","volume":"12"},"uris":["http://www.mendeley.com/documents/?uuid=69e61e7d-c74e-4a51-ab5a-239b7a9db5be"]}],"mendeley":{"formattedCitation":"&lt;sup&gt;32&lt;/sup&gt;","plainTextFormattedCitation":"32","previouslyFormattedCitation":"&lt;sup&gt;32&lt;/sup&gt;"},"properties":{"noteIndex":0},"schema":"https://github.com/citation-style-language/schema/raw/master/csl-citation.json"}</w:instrText>
      </w:r>
      <w:r w:rsidR="009C722E">
        <w:fldChar w:fldCharType="separate"/>
      </w:r>
      <w:r w:rsidR="009C722E" w:rsidRPr="00DA12E9">
        <w:rPr>
          <w:noProof/>
          <w:vertAlign w:val="superscript"/>
        </w:rPr>
        <w:t>32</w:t>
      </w:r>
      <w:r w:rsidR="009C722E">
        <w:fldChar w:fldCharType="end"/>
      </w:r>
      <w:r w:rsidR="009C722E">
        <w:t xml:space="preserve">. </w:t>
      </w:r>
      <w:proofErr w:type="spellStart"/>
      <w:r w:rsidR="00F11394">
        <w:t>Ghosal</w:t>
      </w:r>
      <w:proofErr w:type="spellEnd"/>
      <w:r w:rsidR="00F11394">
        <w:t xml:space="preserve"> i sur. proveli su istraživanje kojim su pokazali da u </w:t>
      </w:r>
      <w:proofErr w:type="spellStart"/>
      <w:r w:rsidR="00F11394">
        <w:t>EVs</w:t>
      </w:r>
      <w:proofErr w:type="spellEnd"/>
      <w:r w:rsidR="00F11394">
        <w:t xml:space="preserve"> bakterije </w:t>
      </w:r>
      <w:r w:rsidR="00F11394" w:rsidRPr="00F11394">
        <w:rPr>
          <w:i/>
          <w:iCs/>
        </w:rPr>
        <w:t xml:space="preserve">E. </w:t>
      </w:r>
      <w:proofErr w:type="spellStart"/>
      <w:r w:rsidR="00F11394" w:rsidRPr="00F11394">
        <w:rPr>
          <w:i/>
          <w:iCs/>
        </w:rPr>
        <w:t>coli</w:t>
      </w:r>
      <w:proofErr w:type="spellEnd"/>
      <w:r w:rsidR="00F11394">
        <w:t xml:space="preserve"> postoji značajan broj tRFs</w:t>
      </w:r>
      <w:r w:rsidR="00F11394">
        <w:fldChar w:fldCharType="begin" w:fldLock="1"/>
      </w:r>
      <w:r w:rsidR="00DA12E9">
        <w:instrText>ADDIN CSL_CITATION {"citationItems":[{"id":"ITEM-1","itemData":{"DOI":"10.1002/mbo3.235","ISSN":"2045-8827","abstract":"The secretion of biomolecules into the extracellular milieu is a common and well‐conserved phenomenon in biology. In bacteria, secreted biomolecules are not only involved in intra‐species communication but they also play roles in inter‐kingdom exchanges and pathogenicity. To date, released products, such as small molecules, DNA , peptides, and proteins, have been well studied in bacteria. However, the bacterial extracellular RNA complement has so far not been comprehensively characterized. Here, we have analyzed, using a combination of physical characterization and high‐throughput sequencing, the extracellular RNA complement of both outer membrane vesicle ( OMV )‐associated and OMV ‐free RNA of the enteric Gram‐negative model bacterium Escherichia coli K‐12 substrain MG 1655 and have compared it to its intracellular RNA complement. Our results demonstrate that a large part of the extracellular RNA complement is in the size range between 15 and 40 nucleotides and is derived from specific intracellular RNA s. Furthermore, RNA is associated with OMV s and the relative abundances of RNA biotypes in the intracellular, OMV and OMV ‐free fractions are distinct. Apart from rRNA fragments, a significant portion of the extracellular RNA complement is composed of specific cleavage products of functionally important structural noncoding RNA s, including tRNA s, 4.5S RNA , 6S RNA , and tm RNA . In addition, the extracellular RNA pool includes RNA biotypes from cryptic prophages, intergenic, and coding regions, of which some are so far uncharacterised, for example, transcripts mapping to the fimA‐fimL and ves‐spy intergenic regions. Our study provides the first detailed characterization of the extracellular RNA complement of the enteric model bacterium E. coli . Analogous to findings in eukaryotes, our results suggest the selective export of specific RNA biotypes by E. coli , which in turn indicates a potential role for extracellular bacterial RNA s in intercellular communication.","author":[{"dropping-particle":"","family":"Ghosal","given":"Anubrata","non-dropping-particle":"","parse-names":false,"suffix":""},{"dropping-particle":"","family":"Upadhyaya","given":"Bimal Babu","non-dropping-particle":"","parse-names":false,"suffix":""},{"dropping-particle":"V.","family":"Fritz","given":"Joëlle","non-dropping-particle":"","parse-names":false,"suffix":""},{"dropping-particle":"","family":"Heintz‐Buschart","given":"Anna","non-dropping-particle":"","parse-names":false,"suffix":""},{"dropping-particle":"","family":"Desai","given":"Mahesh S.","non-dropping-particle":"","parse-names":false,"suffix":""},{"dropping-particle":"","family":"Yusuf","given":"Dilmurat","non-dropping-particle":"","parse-names":false,"suffix":""},{"dropping-particle":"","family":"Huang","given":"David","non-dropping-particle":"","parse-names":false,"suffix":""},{"dropping-particle":"","family":"Baumuratov","given":"Aidos","non-dropping-particle":"","parse-names":false,"suffix":""},{"dropping-particle":"","family":"Wang","given":"Kai","non-dropping-particle":"","parse-names":false,"suffix":""},{"dropping-particle":"","family":"Galas","given":"David","non-dropping-particle":"","parse-names":false,"suffix":""},{"dropping-particle":"","family":"Wilmes","given":"Paul","non-dropping-particle":"","parse-names":false,"suffix":""}],"container-title":"MicrobiologyOpen","id":"ITEM-1","issue":"2","issued":{"date-parts":[["2015","4","21"]]},"page":"252-266","title":"The extracellular RNA complement of Escherichia coli","type":"article-journal","volume":"4"},"uris":["http://www.mendeley.com/documents/?uuid=e0e5c85d-d523-46a4-b2ec-1576ed489341"]}],"mendeley":{"formattedCitation":"&lt;sup&gt;31&lt;/sup&gt;","plainTextFormattedCitation":"31","previouslyFormattedCitation":"&lt;sup&gt;31&lt;/sup&gt;"},"properties":{"noteIndex":0},"schema":"https://github.com/citation-style-language/schema/raw/master/csl-citation.json"}</w:instrText>
      </w:r>
      <w:r w:rsidR="00F11394">
        <w:fldChar w:fldCharType="separate"/>
      </w:r>
      <w:r w:rsidR="00DA12E9" w:rsidRPr="00DA12E9">
        <w:rPr>
          <w:noProof/>
          <w:vertAlign w:val="superscript"/>
        </w:rPr>
        <w:t>31</w:t>
      </w:r>
      <w:r w:rsidR="00F11394">
        <w:fldChar w:fldCharType="end"/>
      </w:r>
      <w:r w:rsidR="00F11394">
        <w:t xml:space="preserve">. </w:t>
      </w:r>
      <w:r w:rsidR="0020539F">
        <w:t xml:space="preserve">Primjer uloge </w:t>
      </w:r>
      <w:proofErr w:type="spellStart"/>
      <w:r w:rsidR="0020539F">
        <w:t>EVs</w:t>
      </w:r>
      <w:proofErr w:type="spellEnd"/>
      <w:r w:rsidR="0020539F">
        <w:t xml:space="preserve"> u interakciji domaćin-patogen vidljiv je kod bakterije </w:t>
      </w:r>
      <w:r w:rsidR="0020539F" w:rsidRPr="0020539F">
        <w:rPr>
          <w:i/>
          <w:iCs/>
        </w:rPr>
        <w:t xml:space="preserve">Pseudomonas </w:t>
      </w:r>
      <w:proofErr w:type="spellStart"/>
      <w:r w:rsidR="0020539F" w:rsidRPr="0020539F">
        <w:rPr>
          <w:i/>
          <w:iCs/>
        </w:rPr>
        <w:t>aeruginosa</w:t>
      </w:r>
      <w:proofErr w:type="spellEnd"/>
      <w:r w:rsidR="0020539F">
        <w:t xml:space="preserve"> koja preko EV izlučuje tRF-5</w:t>
      </w:r>
      <w:r w:rsidR="0020539F" w:rsidRPr="0020539F">
        <w:rPr>
          <w:vertAlign w:val="superscript"/>
        </w:rPr>
        <w:t>fMet</w:t>
      </w:r>
      <w:r w:rsidR="0020539F">
        <w:t xml:space="preserve">, fragment duljine 24 </w:t>
      </w:r>
      <w:proofErr w:type="spellStart"/>
      <w:r w:rsidR="0020539F">
        <w:t>nukleotida</w:t>
      </w:r>
      <w:proofErr w:type="spellEnd"/>
      <w:r w:rsidR="0020539F">
        <w:t xml:space="preserve"> koji stupa u interakciju s </w:t>
      </w:r>
      <w:r w:rsidR="00E23759">
        <w:t>HBE (</w:t>
      </w:r>
      <w:r w:rsidR="00E23759" w:rsidRPr="00E23759">
        <w:rPr>
          <w:i/>
          <w:iCs/>
        </w:rPr>
        <w:t xml:space="preserve">eng. human </w:t>
      </w:r>
      <w:proofErr w:type="spellStart"/>
      <w:r w:rsidR="00E23759" w:rsidRPr="00E23759">
        <w:rPr>
          <w:i/>
          <w:iCs/>
        </w:rPr>
        <w:t>bronchial</w:t>
      </w:r>
      <w:proofErr w:type="spellEnd"/>
      <w:r w:rsidR="00E23759" w:rsidRPr="00E23759">
        <w:rPr>
          <w:i/>
          <w:iCs/>
        </w:rPr>
        <w:t xml:space="preserve"> </w:t>
      </w:r>
      <w:proofErr w:type="spellStart"/>
      <w:r w:rsidR="00E23759" w:rsidRPr="00E23759">
        <w:rPr>
          <w:i/>
          <w:iCs/>
        </w:rPr>
        <w:t>epithelial</w:t>
      </w:r>
      <w:proofErr w:type="spellEnd"/>
      <w:r w:rsidR="00E23759">
        <w:t>) stanicama.</w:t>
      </w:r>
      <w:r w:rsidR="000A1557">
        <w:t xml:space="preserve"> Slično, tRF-5</w:t>
      </w:r>
      <w:r w:rsidR="000A1557" w:rsidRPr="0020539F">
        <w:rPr>
          <w:vertAlign w:val="superscript"/>
        </w:rPr>
        <w:t>fMet</w:t>
      </w:r>
      <w:r w:rsidR="000A1557">
        <w:t xml:space="preserve"> fragment duljine 31 </w:t>
      </w:r>
      <w:proofErr w:type="spellStart"/>
      <w:r w:rsidR="000A1557">
        <w:t>nukleotid</w:t>
      </w:r>
      <w:proofErr w:type="spellEnd"/>
      <w:r w:rsidR="000A1557">
        <w:t xml:space="preserve">, izlučen iz bakterije </w:t>
      </w:r>
      <w:proofErr w:type="spellStart"/>
      <w:r w:rsidR="000A1557" w:rsidRPr="000F473A">
        <w:rPr>
          <w:i/>
          <w:iCs/>
        </w:rPr>
        <w:t>Helicobacter</w:t>
      </w:r>
      <w:proofErr w:type="spellEnd"/>
      <w:r w:rsidR="000A1557" w:rsidRPr="000F473A">
        <w:rPr>
          <w:i/>
          <w:iCs/>
        </w:rPr>
        <w:t xml:space="preserve"> </w:t>
      </w:r>
      <w:proofErr w:type="spellStart"/>
      <w:r w:rsidR="000A1557" w:rsidRPr="000F473A">
        <w:rPr>
          <w:i/>
          <w:iCs/>
        </w:rPr>
        <w:t>pylori</w:t>
      </w:r>
      <w:proofErr w:type="spellEnd"/>
      <w:r w:rsidR="000A1557">
        <w:t xml:space="preserve"> putem </w:t>
      </w:r>
      <w:proofErr w:type="spellStart"/>
      <w:r w:rsidR="000A1557">
        <w:t>EVs</w:t>
      </w:r>
      <w:proofErr w:type="spellEnd"/>
      <w:r w:rsidR="000A1557">
        <w:t xml:space="preserve"> djeluje na humane stanice smanjujući imunološki odgovor</w:t>
      </w:r>
      <w:r w:rsidR="000A1557">
        <w:fldChar w:fldCharType="begin" w:fldLock="1"/>
      </w:r>
      <w:r w:rsidR="000A1557">
        <w:instrText>ADDIN CSL_CITATION {"citationItems":[{"id":"ITEM-1","itemData":{"DOI":"10.1016/j.ijmm.2019.151356","ISSN":"14384221","PMID":"31585715","abstract":"Bacterial outer membrane vesicles (OMVs) play a vital role in the mechanism of host―pathogen communication, while emerging evidence suggests that OMVs regulate host immune responses through differentially packaged small noncoding RNAs (sncRNAs) to target host mRNA function. Therefore, we identified differentially packaged sncRNAs in Helicobacter pylori OMVs and showed transfer of OMV sncRNAs to human gastric adenocarcinoma cells in this study. Our data revealed that sncRNAs (sR-2509025 and sR-989262) were enriched in OMVs, and reduced lipopolysaccharide or OMV-induced interleukin 8 (IL-8) secretion by cultured AGS cells. Collectively, these findings are consistent with the hypothesis that sncRNAs in H. pylori OMVs play a novel role in the mechanism of host―pathogen interaction, whereby H. pylori evades the host immune response.","author":[{"dropping-particle":"","family":"Zhang","given":"Hongxia","non-dropping-particle":"","parse-names":false,"suffix":""},{"dropping-particle":"","family":"Zhang","given":"Yingxuan","non-dropping-particle":"","parse-names":false,"suffix":""},{"dropping-particle":"","family":"Song","given":"Zifan","non-dropping-particle":"","parse-names":false,"suffix":""},{"dropping-particle":"","family":"Li","given":"Ruizhen","non-dropping-particle":"","parse-names":false,"suffix":""},{"dropping-particle":"","family":"Ruan","given":"Huan","non-dropping-particle":"","parse-names":false,"suffix":""},{"dropping-particle":"","family":"Liu","given":"Qiong","non-dropping-particle":"","parse-names":false,"suffix":""},{"dropping-particle":"","family":"Huang","given":"Xiaotian","non-dropping-particle":"","parse-names":false,"suffix":""}],"container-title":"International Journal of Medical Microbiology","id":"ITEM-1","issue":"1","issued":{"date-parts":[["2020","1"]]},"page":"151356","publisher":"Elsevier","title":"sncRNAs packaged by Helicobacter pylori outer membrane vesicles attenuate IL-8 secretion in human cells","type":"article-journal","volume":"310"},"uris":["http://www.mendeley.com/documents/?uuid=26cc4879-3f8c-4f78-88e2-21bdcce6c7f3"]}],"mendeley":{"formattedCitation":"&lt;sup&gt;33&lt;/sup&gt;","plainTextFormattedCitation":"33","previouslyFormattedCitation":"&lt;sup&gt;33&lt;/sup&gt;"},"properties":{"noteIndex":0},"schema":"https://github.com/citation-style-language/schema/raw/master/csl-citation.json"}</w:instrText>
      </w:r>
      <w:r w:rsidR="000A1557">
        <w:fldChar w:fldCharType="separate"/>
      </w:r>
      <w:r w:rsidR="000A1557" w:rsidRPr="00DA12E9">
        <w:rPr>
          <w:noProof/>
          <w:vertAlign w:val="superscript"/>
        </w:rPr>
        <w:t>33</w:t>
      </w:r>
      <w:r w:rsidR="000A1557">
        <w:fldChar w:fldCharType="end"/>
      </w:r>
      <w:r w:rsidR="000A1557">
        <w:t xml:space="preserve">. </w:t>
      </w:r>
    </w:p>
    <w:p w14:paraId="157A120C" w14:textId="7C60332D" w:rsidR="003832DA" w:rsidRDefault="00352D0B" w:rsidP="00070565">
      <w:pPr>
        <w:pStyle w:val="OCJENSKIRADOVIOdlomak3NASTAVAKODLOMKA"/>
      </w:pPr>
      <w:r>
        <w:tab/>
        <w:t xml:space="preserve">Nedavna istraživanja </w:t>
      </w:r>
      <w:proofErr w:type="spellStart"/>
      <w:r>
        <w:t>tRFs</w:t>
      </w:r>
      <w:proofErr w:type="spellEnd"/>
      <w:r>
        <w:t xml:space="preserve"> pokazuju i učestalu pojavu ovih malih molekula u različitim stanicama raka. </w:t>
      </w:r>
      <w:r w:rsidR="00D20249">
        <w:t xml:space="preserve">Primjerice, razgradnjom </w:t>
      </w:r>
      <w:proofErr w:type="spellStart"/>
      <w:r w:rsidR="00D20249">
        <w:t>tRNA</w:t>
      </w:r>
      <w:r w:rsidR="00D20249" w:rsidRPr="00D20249">
        <w:rPr>
          <w:vertAlign w:val="superscript"/>
        </w:rPr>
        <w:t>Glu</w:t>
      </w:r>
      <w:proofErr w:type="spellEnd"/>
      <w:r w:rsidR="00D20249">
        <w:t xml:space="preserve">, </w:t>
      </w:r>
      <w:proofErr w:type="spellStart"/>
      <w:r w:rsidR="00D20249">
        <w:t>tRNA</w:t>
      </w:r>
      <w:r w:rsidR="00D20249" w:rsidRPr="00D20249">
        <w:rPr>
          <w:vertAlign w:val="superscript"/>
        </w:rPr>
        <w:t>Asp</w:t>
      </w:r>
      <w:proofErr w:type="spellEnd"/>
      <w:r w:rsidR="00D20249">
        <w:t xml:space="preserve">, </w:t>
      </w:r>
      <w:proofErr w:type="spellStart"/>
      <w:r w:rsidR="00D20249">
        <w:t>tRNA</w:t>
      </w:r>
      <w:r w:rsidR="00D20249" w:rsidRPr="00D20249">
        <w:rPr>
          <w:vertAlign w:val="superscript"/>
        </w:rPr>
        <w:t>Gly</w:t>
      </w:r>
      <w:proofErr w:type="spellEnd"/>
      <w:r w:rsidR="00D20249">
        <w:t xml:space="preserve"> i </w:t>
      </w:r>
      <w:proofErr w:type="spellStart"/>
      <w:r w:rsidR="00D20249">
        <w:t>tRNA</w:t>
      </w:r>
      <w:r w:rsidR="00D20249" w:rsidRPr="00D20249">
        <w:rPr>
          <w:vertAlign w:val="superscript"/>
        </w:rPr>
        <w:t>Tyr</w:t>
      </w:r>
      <w:proofErr w:type="spellEnd"/>
      <w:r w:rsidR="00D20249">
        <w:t xml:space="preserve"> nastaju </w:t>
      </w:r>
      <w:proofErr w:type="spellStart"/>
      <w:r w:rsidR="00D20249">
        <w:t>tRFs</w:t>
      </w:r>
      <w:proofErr w:type="spellEnd"/>
      <w:r w:rsidR="00D20249">
        <w:t xml:space="preserve"> koji destabiliziraju interakciju RBP-a (</w:t>
      </w:r>
      <w:r w:rsidR="00D20249" w:rsidRPr="00D20249">
        <w:rPr>
          <w:i/>
          <w:iCs/>
        </w:rPr>
        <w:t xml:space="preserve">eng. </w:t>
      </w:r>
      <w:proofErr w:type="spellStart"/>
      <w:r w:rsidR="00D20249" w:rsidRPr="00D20249">
        <w:rPr>
          <w:i/>
          <w:iCs/>
        </w:rPr>
        <w:t>ribosome</w:t>
      </w:r>
      <w:proofErr w:type="spellEnd"/>
      <w:r w:rsidR="00D20249" w:rsidRPr="00D20249">
        <w:rPr>
          <w:i/>
          <w:iCs/>
        </w:rPr>
        <w:t xml:space="preserve"> </w:t>
      </w:r>
      <w:proofErr w:type="spellStart"/>
      <w:r w:rsidR="00D20249" w:rsidRPr="00D20249">
        <w:rPr>
          <w:i/>
          <w:iCs/>
        </w:rPr>
        <w:t>binding</w:t>
      </w:r>
      <w:proofErr w:type="spellEnd"/>
      <w:r w:rsidR="00D20249" w:rsidRPr="00D20249">
        <w:rPr>
          <w:i/>
          <w:iCs/>
        </w:rPr>
        <w:t xml:space="preserve"> protein</w:t>
      </w:r>
      <w:r w:rsidR="00D20249">
        <w:t>) i nekoliko različitih transkripata u stanicama raka dojke</w:t>
      </w:r>
      <w:r w:rsidR="00D20249">
        <w:fldChar w:fldCharType="begin" w:fldLock="1"/>
      </w:r>
      <w:r w:rsidR="00DA12E9">
        <w:instrText>ADDIN CSL_CITATION {"citationItems":[{"id":"ITEM-1","itemData":{"DOI":"10.1016/j.cell.2015.02.053","ISSN":"00928674","PMID":"25957686","abstract":"Upon exposure to stress, tRNAs are enzymatically cleaved, yielding distinct classes of tRNA-derived fragments (tRFs), yielding distinct classes of tRFs. We identify a novel class of tRFs derived from tRNAGlu, tRNAAsp, tRNAGly, and tRNATyr that, upon induction, suppress the stability of multiple oncogenic transcripts in breast cancer cells by displacing their 3′ untranslated regions (UTRs) from the RNA-binding protein YBX1. This mode of post-transcriptional silencing is sequence specific, as these fragments all share a common motif that matches the YBX1 recognition sequence. Loss-of-function and gain-of-function studies, using anti-sense locked-nucleic acids (LNAs) and synthetic RNA mimetics, respectively, revealed that these fragments suppress growth under serum-starvation, cancer cell invasion, and metastasis by breast cancer cells. Highly metastatic cells evade this tumor-suppressive pathway by attenuating the induction of these tRFs. Our findings reveal a tumor-suppressive role for specific tRNA-derived fragments and describe a molecular mechanism for their action. This transcript displacement-based mechanism may generalize to other tRNA, ribosomal-RNA, and sno-RNA fragments.","author":[{"dropping-particle":"","family":"Goodarzi","given":"Hani","non-dropping-particle":"","parse-names":false,"suffix":""},{"dropping-particle":"","family":"Liu","given":"Xuhang","non-dropping-particle":"","parse-names":false,"suffix":""},{"dropping-particle":"","family":"Nguyen","given":"Hoang C.B.","non-dropping-particle":"","parse-names":false,"suffix":""},{"dropping-particle":"","family":"Zhang","given":"Steven","non-dropping-particle":"","parse-names":false,"suffix":""},{"dropping-particle":"","family":"Fish","given":"Lisa","non-dropping-particle":"","parse-names":false,"suffix":""},{"dropping-particle":"","family":"Tavazoie","given":"Sohail F.","non-dropping-particle":"","parse-names":false,"suffix":""}],"container-title":"Cell","id":"ITEM-1","issue":"4","issued":{"date-parts":[["2015","5"]]},"page":"790-802","publisher":"Elsevier","title":"Endogenous tRNA-Derived Fragments Suppress Breast Cancer Progression via YBX1 Displacement","type":"article-journal","volume":"161"},"uris":["http://www.mendeley.com/documents/?uuid=f896cf1e-ff4b-44cf-bb3a-0054d0f89188"]}],"mendeley":{"formattedCitation":"&lt;sup&gt;34&lt;/sup&gt;","plainTextFormattedCitation":"34","previouslyFormattedCitation":"&lt;sup&gt;34&lt;/sup&gt;"},"properties":{"noteIndex":0},"schema":"https://github.com/citation-style-language/schema/raw/master/csl-citation.json"}</w:instrText>
      </w:r>
      <w:r w:rsidR="00D20249">
        <w:fldChar w:fldCharType="separate"/>
      </w:r>
      <w:r w:rsidR="00DA12E9" w:rsidRPr="00DA12E9">
        <w:rPr>
          <w:noProof/>
          <w:vertAlign w:val="superscript"/>
        </w:rPr>
        <w:t>34</w:t>
      </w:r>
      <w:r w:rsidR="00D20249">
        <w:fldChar w:fldCharType="end"/>
      </w:r>
      <w:r w:rsidR="00D20249">
        <w:t xml:space="preserve">. </w:t>
      </w:r>
      <w:r w:rsidR="00B154D1">
        <w:t xml:space="preserve">Osim kod tumora potvrđeno je postojanje značajne količine </w:t>
      </w:r>
      <w:proofErr w:type="spellStart"/>
      <w:r w:rsidR="00B154D1">
        <w:t>tRFs</w:t>
      </w:r>
      <w:proofErr w:type="spellEnd"/>
      <w:r w:rsidR="00B154D1">
        <w:t xml:space="preserve"> i kod drugih bolesti poput </w:t>
      </w:r>
      <w:proofErr w:type="spellStart"/>
      <w:r w:rsidR="00B154D1">
        <w:t>neurodegenerativnih</w:t>
      </w:r>
      <w:proofErr w:type="spellEnd"/>
      <w:r w:rsidR="00B154D1">
        <w:t xml:space="preserve"> i metaboličkih te kod virusnih infekcija.</w:t>
      </w:r>
    </w:p>
    <w:p w14:paraId="571B19A5" w14:textId="32ED9CAC" w:rsidR="006E6080" w:rsidRDefault="006E6080" w:rsidP="006E6080">
      <w:pPr>
        <w:pStyle w:val="OCJENSKIRADOVIOdlomak3NASTAVAKODLOMKA"/>
        <w:jc w:val="left"/>
      </w:pPr>
    </w:p>
    <w:p w14:paraId="1BE569B9" w14:textId="77777777" w:rsidR="007A1DA9" w:rsidRDefault="007A1DA9" w:rsidP="006E6080">
      <w:pPr>
        <w:pStyle w:val="OCJENSKIRADOVIOdlomak3NASTAVAKODLOMKA"/>
        <w:jc w:val="left"/>
      </w:pPr>
    </w:p>
    <w:p w14:paraId="16FE272E" w14:textId="77777777" w:rsidR="007A1DA9" w:rsidRDefault="007A1DA9" w:rsidP="006E6080">
      <w:pPr>
        <w:pStyle w:val="OCJENSKIRADOVIOdlomak3NASTAVAKODLOMKA"/>
        <w:jc w:val="left"/>
      </w:pPr>
    </w:p>
    <w:p w14:paraId="4F88A5C8" w14:textId="021FA9F0" w:rsidR="007A1DA9" w:rsidRPr="003D7736" w:rsidRDefault="007A1DA9" w:rsidP="006E6080">
      <w:pPr>
        <w:pStyle w:val="OCJENSKIRADOVIOdlomak3NASTAVAKODLOMKA"/>
        <w:jc w:val="left"/>
        <w:sectPr w:rsidR="007A1DA9" w:rsidRPr="003D7736" w:rsidSect="009B2062">
          <w:headerReference w:type="default" r:id="rId17"/>
          <w:pgSz w:w="11907" w:h="16840" w:code="9"/>
          <w:pgMar w:top="1701" w:right="1418" w:bottom="1701" w:left="1418" w:header="1134" w:footer="1134" w:gutter="0"/>
          <w:cols w:space="708"/>
          <w:docGrid w:linePitch="360"/>
        </w:sectPr>
      </w:pPr>
    </w:p>
    <w:p w14:paraId="3A167BCD" w14:textId="77777777" w:rsidR="00424536" w:rsidRPr="003D7736" w:rsidRDefault="00424536" w:rsidP="00CA3BF9">
      <w:pPr>
        <w:pStyle w:val="OCJENSKIRADOVI1Naslovpoglavlja"/>
      </w:pPr>
      <w:bookmarkStart w:id="13" w:name="_Toc355955761"/>
      <w:bookmarkStart w:id="14" w:name="_Toc256085216"/>
      <w:bookmarkStart w:id="15" w:name="_Toc163562067"/>
      <w:r w:rsidRPr="003D7736">
        <w:lastRenderedPageBreak/>
        <w:t>ZAKLJUČAK</w:t>
      </w:r>
      <w:bookmarkEnd w:id="13"/>
      <w:bookmarkEnd w:id="15"/>
    </w:p>
    <w:p w14:paraId="3762B521" w14:textId="7C269393" w:rsidR="00424536" w:rsidRPr="003D7736" w:rsidRDefault="00982D6E" w:rsidP="00CA3BF9">
      <w:pPr>
        <w:pStyle w:val="OCJENSKIRADOVIOdlomak3NASTAVAKODLOMKA"/>
      </w:pPr>
      <w:r>
        <w:t>Iz svega navedenog vidljivo je da su posljednjih nekoliko godina istraživanja biogeneze i funkcije ts</w:t>
      </w:r>
      <w:r w:rsidR="00F45CD3">
        <w:t>RNAs</w:t>
      </w:r>
      <w:r>
        <w:t xml:space="preserve"> u velikom porastu. Poznato je da su ts</w:t>
      </w:r>
      <w:r w:rsidR="00F45CD3">
        <w:t>RNAs</w:t>
      </w:r>
      <w:r>
        <w:t xml:space="preserve"> prisutni u svim domenama života što nam govori o njihovoj važnosti u staničnoj evoluciji. </w:t>
      </w:r>
      <w:r w:rsidR="00022597">
        <w:t xml:space="preserve">Zahvaljujući današnjim </w:t>
      </w:r>
      <w:r w:rsidR="00BA6D5B">
        <w:t>visoko-protočnim</w:t>
      </w:r>
      <w:r w:rsidR="00022597">
        <w:t xml:space="preserve"> metodama i NGS-u dostupno je nekoliko </w:t>
      </w:r>
      <w:proofErr w:type="spellStart"/>
      <w:r w:rsidR="00022597">
        <w:t>t</w:t>
      </w:r>
      <w:r w:rsidR="00920B9A">
        <w:t>sRNA</w:t>
      </w:r>
      <w:proofErr w:type="spellEnd"/>
      <w:r w:rsidR="00022597">
        <w:t xml:space="preserve"> baza podataka. Iako navedene metode otvaraju mnoge mogućnosti istraživačima to je svakako i područje u kojem još uvijek postoje određeni izazovi. Jasno je da </w:t>
      </w:r>
      <w:proofErr w:type="spellStart"/>
      <w:r w:rsidR="00022597">
        <w:t>tRFs</w:t>
      </w:r>
      <w:proofErr w:type="spellEnd"/>
      <w:r w:rsidR="00022597">
        <w:t xml:space="preserve"> mogu imati različite uloge od regulacije translacije proteina, do utišavanja gena, mogu služiti kao svojevrsni odgovor stanice na stres, javljaju se kod raznih bolesti,</w:t>
      </w:r>
      <w:r w:rsidR="00EA0EC8">
        <w:t xml:space="preserve"> sudjeluju u međustaničnoj komunikaciji</w:t>
      </w:r>
      <w:r w:rsidR="00022597">
        <w:t xml:space="preserve"> međutim sami mehaniz</w:t>
      </w:r>
      <w:r w:rsidR="0054567D">
        <w:t>mi</w:t>
      </w:r>
      <w:r w:rsidR="00022597">
        <w:t xml:space="preserve"> djelovanja i dalje ostaj</w:t>
      </w:r>
      <w:r w:rsidR="0054567D">
        <w:t>u</w:t>
      </w:r>
      <w:r w:rsidR="00022597">
        <w:t xml:space="preserve"> nepoznanica. </w:t>
      </w:r>
      <w:r w:rsidR="00CF641E">
        <w:t>Pokazalo se da i</w:t>
      </w:r>
      <w:r w:rsidR="00EA0EC8">
        <w:t xml:space="preserve">straživanje </w:t>
      </w:r>
      <w:proofErr w:type="spellStart"/>
      <w:r w:rsidR="00EA0EC8">
        <w:t>tRFs</w:t>
      </w:r>
      <w:proofErr w:type="spellEnd"/>
      <w:r w:rsidR="00EA0EC8">
        <w:t xml:space="preserve"> ima puno potencijala međutim i dalje se pokušava uloviti prava nit vodilja. </w:t>
      </w:r>
    </w:p>
    <w:p w14:paraId="60CB9704" w14:textId="77777777" w:rsidR="00424536" w:rsidRPr="003D7736" w:rsidRDefault="00424536" w:rsidP="00CA3BF9">
      <w:pPr>
        <w:pStyle w:val="OCJENSKIRADOVIOdlomak3NASTAVAKODLOMKA"/>
      </w:pPr>
    </w:p>
    <w:p w14:paraId="6832E474" w14:textId="77777777" w:rsidR="00424536" w:rsidRPr="003D7736" w:rsidRDefault="00424536" w:rsidP="00CA3BF9">
      <w:pPr>
        <w:pStyle w:val="OCJENSKIRADOVIOdlomak3NASTAVAKODLOMKA"/>
      </w:pPr>
    </w:p>
    <w:p w14:paraId="03733765" w14:textId="77777777" w:rsidR="00424536" w:rsidRPr="003D7736" w:rsidRDefault="00424536" w:rsidP="00CA3BF9">
      <w:pPr>
        <w:pStyle w:val="OCJENSKIRADOVIOdlomak3NASTAVAKODLOMKA"/>
        <w:sectPr w:rsidR="00424536" w:rsidRPr="003D7736" w:rsidSect="009B2062">
          <w:headerReference w:type="default" r:id="rId18"/>
          <w:pgSz w:w="11907" w:h="16840" w:code="9"/>
          <w:pgMar w:top="1701" w:right="1418" w:bottom="1701" w:left="1418" w:header="1134" w:footer="1134" w:gutter="0"/>
          <w:cols w:space="708"/>
          <w:docGrid w:linePitch="360"/>
        </w:sectPr>
      </w:pPr>
    </w:p>
    <w:p w14:paraId="3BED34C5" w14:textId="40761CB0" w:rsidR="00F821AB" w:rsidRPr="003D7736" w:rsidRDefault="00F821AB" w:rsidP="00F821AB">
      <w:pPr>
        <w:pStyle w:val="OCJENSKIRADOVI1Naslovpoglavlja"/>
      </w:pPr>
      <w:bookmarkStart w:id="16" w:name="_Toc163562068"/>
      <w:bookmarkEnd w:id="14"/>
      <w:r w:rsidRPr="003D7736">
        <w:lastRenderedPageBreak/>
        <w:t>Literaturni izvori</w:t>
      </w:r>
      <w:bookmarkEnd w:id="16"/>
    </w:p>
    <w:p w14:paraId="772B0507" w14:textId="03351EC2" w:rsidR="00DA12E9" w:rsidRPr="00DA12E9" w:rsidRDefault="00F821AB" w:rsidP="00DA12E9">
      <w:pPr>
        <w:widowControl w:val="0"/>
        <w:autoSpaceDE w:val="0"/>
        <w:autoSpaceDN w:val="0"/>
        <w:adjustRightInd w:val="0"/>
        <w:spacing w:line="360" w:lineRule="auto"/>
        <w:ind w:left="640" w:hanging="640"/>
        <w:rPr>
          <w:noProof/>
        </w:rPr>
      </w:pPr>
      <w:r w:rsidRPr="003D7736">
        <w:fldChar w:fldCharType="begin" w:fldLock="1"/>
      </w:r>
      <w:r w:rsidRPr="003D7736">
        <w:instrText xml:space="preserve">ADDIN Mendeley Bibliography CSL_BIBLIOGRAPHY </w:instrText>
      </w:r>
      <w:r w:rsidRPr="003D7736">
        <w:fldChar w:fldCharType="separate"/>
      </w:r>
      <w:r w:rsidR="00DA12E9" w:rsidRPr="00DA12E9">
        <w:rPr>
          <w:noProof/>
        </w:rPr>
        <w:t>1</w:t>
      </w:r>
      <w:r w:rsidR="00DA12E9" w:rsidRPr="00DA12E9">
        <w:rPr>
          <w:noProof/>
        </w:rPr>
        <w:tab/>
        <w:t xml:space="preserve">J. D. Watson and F. H. C. Crick, </w:t>
      </w:r>
      <w:r w:rsidR="00DA12E9" w:rsidRPr="00DA12E9">
        <w:rPr>
          <w:i/>
          <w:iCs/>
          <w:noProof/>
        </w:rPr>
        <w:t>Cold Spring Harb. Symp. Quant. Biol.</w:t>
      </w:r>
      <w:r w:rsidR="00DA12E9" w:rsidRPr="00DA12E9">
        <w:rPr>
          <w:noProof/>
        </w:rPr>
        <w:t xml:space="preserve">, 1953, </w:t>
      </w:r>
      <w:r w:rsidR="00DA12E9" w:rsidRPr="00DA12E9">
        <w:rPr>
          <w:b/>
          <w:bCs/>
          <w:noProof/>
        </w:rPr>
        <w:t>18</w:t>
      </w:r>
      <w:r w:rsidR="00DA12E9" w:rsidRPr="00DA12E9">
        <w:rPr>
          <w:noProof/>
        </w:rPr>
        <w:t>, 123–131.</w:t>
      </w:r>
    </w:p>
    <w:p w14:paraId="486CDBA6"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w:t>
      </w:r>
      <w:r w:rsidRPr="00DA12E9">
        <w:rPr>
          <w:noProof/>
        </w:rPr>
        <w:tab/>
        <w:t xml:space="preserve">M. D. Berg, D. J. Giguere, J. S. Dron, J. T. Lant, J. Genereaux, C. Liao, J. Wang, J. F. Robinson, G. B. Gloor, R. A. Hegele, P. O’Donoghue and C. J. Brandl, </w:t>
      </w:r>
      <w:r w:rsidRPr="00DA12E9">
        <w:rPr>
          <w:i/>
          <w:iCs/>
          <w:noProof/>
        </w:rPr>
        <w:t>RNA Biol.</w:t>
      </w:r>
      <w:r w:rsidRPr="00DA12E9">
        <w:rPr>
          <w:noProof/>
        </w:rPr>
        <w:t xml:space="preserve">, 2019, </w:t>
      </w:r>
      <w:r w:rsidRPr="00DA12E9">
        <w:rPr>
          <w:b/>
          <w:bCs/>
          <w:noProof/>
        </w:rPr>
        <w:t>16</w:t>
      </w:r>
      <w:r w:rsidRPr="00DA12E9">
        <w:rPr>
          <w:noProof/>
        </w:rPr>
        <w:t>, 1574–1585.</w:t>
      </w:r>
    </w:p>
    <w:p w14:paraId="13333DC2" w14:textId="73170EE1" w:rsidR="00DA12E9" w:rsidRPr="00DA12E9" w:rsidRDefault="00DA12E9" w:rsidP="00DA12E9">
      <w:pPr>
        <w:widowControl w:val="0"/>
        <w:autoSpaceDE w:val="0"/>
        <w:autoSpaceDN w:val="0"/>
        <w:adjustRightInd w:val="0"/>
        <w:spacing w:line="360" w:lineRule="auto"/>
        <w:ind w:left="640" w:hanging="640"/>
        <w:rPr>
          <w:noProof/>
        </w:rPr>
      </w:pPr>
      <w:r w:rsidRPr="00DA12E9">
        <w:rPr>
          <w:noProof/>
        </w:rPr>
        <w:t>3</w:t>
      </w:r>
      <w:r w:rsidRPr="00DA12E9">
        <w:rPr>
          <w:noProof/>
        </w:rPr>
        <w:tab/>
        <w:t>https://edutorij-admin-api.carnet.hr/storage/extracted/1904892/j_2.html (datum pristupa: 24. veljače 2024.).</w:t>
      </w:r>
    </w:p>
    <w:p w14:paraId="2FD4F5C6"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4</w:t>
      </w:r>
      <w:r w:rsidRPr="00DA12E9">
        <w:rPr>
          <w:noProof/>
        </w:rPr>
        <w:tab/>
        <w:t xml:space="preserve">T. Tasaki, S. M. Sriram, K. S. Park and Y. T. Kwon, </w:t>
      </w:r>
      <w:r w:rsidRPr="00DA12E9">
        <w:rPr>
          <w:i/>
          <w:iCs/>
          <w:noProof/>
        </w:rPr>
        <w:t>Annu. Rev. Biochem.</w:t>
      </w:r>
      <w:r w:rsidRPr="00DA12E9">
        <w:rPr>
          <w:noProof/>
        </w:rPr>
        <w:t xml:space="preserve">, 2012, </w:t>
      </w:r>
      <w:r w:rsidRPr="00DA12E9">
        <w:rPr>
          <w:b/>
          <w:bCs/>
          <w:noProof/>
        </w:rPr>
        <w:t>81</w:t>
      </w:r>
      <w:r w:rsidRPr="00DA12E9">
        <w:rPr>
          <w:noProof/>
        </w:rPr>
        <w:t>, 261–289.</w:t>
      </w:r>
    </w:p>
    <w:p w14:paraId="17E56C8C"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5</w:t>
      </w:r>
      <w:r w:rsidRPr="00DA12E9">
        <w:rPr>
          <w:noProof/>
        </w:rPr>
        <w:tab/>
        <w:t xml:space="preserve">I. Bellezza, M. J. Peirce and A. Minelli, </w:t>
      </w:r>
      <w:r w:rsidRPr="00DA12E9">
        <w:rPr>
          <w:i/>
          <w:iCs/>
          <w:noProof/>
        </w:rPr>
        <w:t>Trends Mol. Med.</w:t>
      </w:r>
      <w:r w:rsidRPr="00DA12E9">
        <w:rPr>
          <w:noProof/>
        </w:rPr>
        <w:t xml:space="preserve">, 2014, </w:t>
      </w:r>
      <w:r w:rsidRPr="00DA12E9">
        <w:rPr>
          <w:b/>
          <w:bCs/>
          <w:noProof/>
        </w:rPr>
        <w:t>20</w:t>
      </w:r>
      <w:r w:rsidRPr="00DA12E9">
        <w:rPr>
          <w:noProof/>
        </w:rPr>
        <w:t>, 551–558.</w:t>
      </w:r>
    </w:p>
    <w:p w14:paraId="5781F280"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6</w:t>
      </w:r>
      <w:r w:rsidRPr="00DA12E9">
        <w:rPr>
          <w:noProof/>
        </w:rPr>
        <w:tab/>
        <w:t xml:space="preserve">S. Ronneau and R. Hallez, </w:t>
      </w:r>
      <w:r w:rsidRPr="00DA12E9">
        <w:rPr>
          <w:i/>
          <w:iCs/>
          <w:noProof/>
        </w:rPr>
        <w:t>FEMS Microbiol. Rev.</w:t>
      </w:r>
      <w:r w:rsidRPr="00DA12E9">
        <w:rPr>
          <w:noProof/>
        </w:rPr>
        <w:t xml:space="preserve">, 2019, </w:t>
      </w:r>
      <w:r w:rsidRPr="00DA12E9">
        <w:rPr>
          <w:b/>
          <w:bCs/>
          <w:noProof/>
        </w:rPr>
        <w:t>43</w:t>
      </w:r>
      <w:r w:rsidRPr="00DA12E9">
        <w:rPr>
          <w:noProof/>
        </w:rPr>
        <w:t>, 389–400.</w:t>
      </w:r>
    </w:p>
    <w:p w14:paraId="2F4108D2"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7</w:t>
      </w:r>
      <w:r w:rsidRPr="00DA12E9">
        <w:rPr>
          <w:noProof/>
        </w:rPr>
        <w:tab/>
        <w:t xml:space="preserve">T. M. Henkin, </w:t>
      </w:r>
      <w:r w:rsidRPr="00DA12E9">
        <w:rPr>
          <w:i/>
          <w:iCs/>
          <w:noProof/>
        </w:rPr>
        <w:t>Biochim. Biophys. Acta - Gene Regul. Mech.</w:t>
      </w:r>
      <w:r w:rsidRPr="00DA12E9">
        <w:rPr>
          <w:noProof/>
        </w:rPr>
        <w:t xml:space="preserve">, 2014, </w:t>
      </w:r>
      <w:r w:rsidRPr="00DA12E9">
        <w:rPr>
          <w:b/>
          <w:bCs/>
          <w:noProof/>
        </w:rPr>
        <w:t>1839</w:t>
      </w:r>
      <w:r w:rsidRPr="00DA12E9">
        <w:rPr>
          <w:noProof/>
        </w:rPr>
        <w:t>, 959–963.</w:t>
      </w:r>
    </w:p>
    <w:p w14:paraId="6CFC1E7A"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8</w:t>
      </w:r>
      <w:r w:rsidRPr="00DA12E9">
        <w:rPr>
          <w:noProof/>
        </w:rPr>
        <w:tab/>
        <w:t xml:space="preserve">N. J. Green, F. J. Grundy and T. M. Henkin, </w:t>
      </w:r>
      <w:r w:rsidRPr="00DA12E9">
        <w:rPr>
          <w:i/>
          <w:iCs/>
          <w:noProof/>
        </w:rPr>
        <w:t>FEBS Lett.</w:t>
      </w:r>
      <w:r w:rsidRPr="00DA12E9">
        <w:rPr>
          <w:noProof/>
        </w:rPr>
        <w:t xml:space="preserve">, 2010, </w:t>
      </w:r>
      <w:r w:rsidRPr="00DA12E9">
        <w:rPr>
          <w:b/>
          <w:bCs/>
          <w:noProof/>
        </w:rPr>
        <w:t>584</w:t>
      </w:r>
      <w:r w:rsidRPr="00DA12E9">
        <w:rPr>
          <w:noProof/>
        </w:rPr>
        <w:t>, 318–324.</w:t>
      </w:r>
    </w:p>
    <w:p w14:paraId="1F2A2562"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9</w:t>
      </w:r>
      <w:r w:rsidRPr="00DA12E9">
        <w:rPr>
          <w:noProof/>
        </w:rPr>
        <w:tab/>
        <w:t xml:space="preserve">R. Levitz, D. Chapman, M. Amitsur, R. Green, L. Snyder and G. Kaufmann, </w:t>
      </w:r>
      <w:r w:rsidRPr="00DA12E9">
        <w:rPr>
          <w:i/>
          <w:iCs/>
          <w:noProof/>
        </w:rPr>
        <w:t>EMBO J.</w:t>
      </w:r>
      <w:r w:rsidRPr="00DA12E9">
        <w:rPr>
          <w:noProof/>
        </w:rPr>
        <w:t xml:space="preserve">, 1990, </w:t>
      </w:r>
      <w:r w:rsidRPr="00DA12E9">
        <w:rPr>
          <w:b/>
          <w:bCs/>
          <w:noProof/>
        </w:rPr>
        <w:t>9</w:t>
      </w:r>
      <w:r w:rsidRPr="00DA12E9">
        <w:rPr>
          <w:noProof/>
        </w:rPr>
        <w:t>, 1383–1389.</w:t>
      </w:r>
    </w:p>
    <w:p w14:paraId="2EE8EC35"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10</w:t>
      </w:r>
      <w:r w:rsidRPr="00DA12E9">
        <w:rPr>
          <w:noProof/>
        </w:rPr>
        <w:tab/>
        <w:t xml:space="preserve">P. Kumar, J. Anaya, S. B. Mudunuri and A. Dutta, </w:t>
      </w:r>
      <w:r w:rsidRPr="00DA12E9">
        <w:rPr>
          <w:i/>
          <w:iCs/>
          <w:noProof/>
        </w:rPr>
        <w:t>BMC Biol.</w:t>
      </w:r>
      <w:r w:rsidRPr="00DA12E9">
        <w:rPr>
          <w:noProof/>
        </w:rPr>
        <w:t xml:space="preserve">, 2014, </w:t>
      </w:r>
      <w:r w:rsidRPr="00DA12E9">
        <w:rPr>
          <w:b/>
          <w:bCs/>
          <w:noProof/>
        </w:rPr>
        <w:t>12</w:t>
      </w:r>
      <w:r w:rsidRPr="00DA12E9">
        <w:rPr>
          <w:noProof/>
        </w:rPr>
        <w:t>, 78.</w:t>
      </w:r>
    </w:p>
    <w:p w14:paraId="38BA6B4C"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11</w:t>
      </w:r>
      <w:r w:rsidRPr="00DA12E9">
        <w:rPr>
          <w:noProof/>
        </w:rPr>
        <w:tab/>
        <w:t xml:space="preserve">S. Li, Z. Xu and J. Sheng, </w:t>
      </w:r>
      <w:r w:rsidRPr="00DA12E9">
        <w:rPr>
          <w:i/>
          <w:iCs/>
          <w:noProof/>
        </w:rPr>
        <w:t>Genes (Basel).</w:t>
      </w:r>
      <w:r w:rsidRPr="00DA12E9">
        <w:rPr>
          <w:noProof/>
        </w:rPr>
        <w:t xml:space="preserve">, 2018, </w:t>
      </w:r>
      <w:r w:rsidRPr="00DA12E9">
        <w:rPr>
          <w:b/>
          <w:bCs/>
          <w:noProof/>
        </w:rPr>
        <w:t>9</w:t>
      </w:r>
      <w:r w:rsidRPr="00DA12E9">
        <w:rPr>
          <w:noProof/>
        </w:rPr>
        <w:t>, 246.</w:t>
      </w:r>
    </w:p>
    <w:p w14:paraId="62B3055E"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12</w:t>
      </w:r>
      <w:r w:rsidRPr="00DA12E9">
        <w:rPr>
          <w:noProof/>
        </w:rPr>
        <w:tab/>
        <w:t xml:space="preserve">S. Yamasaki, P. Ivanov, G. Hu and P. Anderson, </w:t>
      </w:r>
      <w:r w:rsidRPr="00DA12E9">
        <w:rPr>
          <w:i/>
          <w:iCs/>
          <w:noProof/>
        </w:rPr>
        <w:t>J. Cell Biol.</w:t>
      </w:r>
      <w:r w:rsidRPr="00DA12E9">
        <w:rPr>
          <w:noProof/>
        </w:rPr>
        <w:t xml:space="preserve">, 2009, </w:t>
      </w:r>
      <w:r w:rsidRPr="00DA12E9">
        <w:rPr>
          <w:b/>
          <w:bCs/>
          <w:noProof/>
        </w:rPr>
        <w:t>185</w:t>
      </w:r>
      <w:r w:rsidRPr="00DA12E9">
        <w:rPr>
          <w:noProof/>
        </w:rPr>
        <w:t>, 35–42.</w:t>
      </w:r>
    </w:p>
    <w:p w14:paraId="08E1E149"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13</w:t>
      </w:r>
      <w:r w:rsidRPr="00DA12E9">
        <w:rPr>
          <w:noProof/>
        </w:rPr>
        <w:tab/>
        <w:t xml:space="preserve">V. Oberbauer and M. R. Schaefer, </w:t>
      </w:r>
      <w:r w:rsidRPr="00DA12E9">
        <w:rPr>
          <w:i/>
          <w:iCs/>
          <w:noProof/>
        </w:rPr>
        <w:t>Genes (Basel).</w:t>
      </w:r>
      <w:r w:rsidRPr="00DA12E9">
        <w:rPr>
          <w:noProof/>
        </w:rPr>
        <w:t>, , DOI:10.3390/genes9120607.</w:t>
      </w:r>
    </w:p>
    <w:p w14:paraId="5C8C63D7"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14</w:t>
      </w:r>
      <w:r w:rsidRPr="00DA12E9">
        <w:rPr>
          <w:noProof/>
        </w:rPr>
        <w:tab/>
        <w:t xml:space="preserve">C. Megel, G. Hummel, S. Lalande, E. Ubrig, V. Cognat, G. Morelle, T. Salinas-Giegé, A. M. Duchêne and L. Maréchal-Drouard, </w:t>
      </w:r>
      <w:r w:rsidRPr="00DA12E9">
        <w:rPr>
          <w:i/>
          <w:iCs/>
          <w:noProof/>
        </w:rPr>
        <w:t>Nucleic Acids Res.</w:t>
      </w:r>
      <w:r w:rsidRPr="00DA12E9">
        <w:rPr>
          <w:noProof/>
        </w:rPr>
        <w:t xml:space="preserve">, 2019, </w:t>
      </w:r>
      <w:r w:rsidRPr="00DA12E9">
        <w:rPr>
          <w:b/>
          <w:bCs/>
          <w:noProof/>
        </w:rPr>
        <w:t>47</w:t>
      </w:r>
      <w:r w:rsidRPr="00DA12E9">
        <w:rPr>
          <w:noProof/>
        </w:rPr>
        <w:t>, 941–952.</w:t>
      </w:r>
    </w:p>
    <w:p w14:paraId="10DF2366"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15</w:t>
      </w:r>
      <w:r w:rsidRPr="00DA12E9">
        <w:rPr>
          <w:noProof/>
        </w:rPr>
        <w:tab/>
        <w:t xml:space="preserve">Z. Su, C. Kuscu, A. Malik, E. Shibata and A. Dutta, </w:t>
      </w:r>
      <w:r w:rsidRPr="00DA12E9">
        <w:rPr>
          <w:i/>
          <w:iCs/>
          <w:noProof/>
        </w:rPr>
        <w:t>J. Biol. Chem.</w:t>
      </w:r>
      <w:r w:rsidRPr="00DA12E9">
        <w:rPr>
          <w:noProof/>
        </w:rPr>
        <w:t xml:space="preserve">, 2019, </w:t>
      </w:r>
      <w:r w:rsidRPr="00DA12E9">
        <w:rPr>
          <w:b/>
          <w:bCs/>
          <w:noProof/>
        </w:rPr>
        <w:t>294</w:t>
      </w:r>
      <w:r w:rsidRPr="00DA12E9">
        <w:rPr>
          <w:noProof/>
        </w:rPr>
        <w:t>, 16930–16941.</w:t>
      </w:r>
    </w:p>
    <w:p w14:paraId="5B5DAFEF"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16</w:t>
      </w:r>
      <w:r w:rsidRPr="00DA12E9">
        <w:rPr>
          <w:noProof/>
        </w:rPr>
        <w:tab/>
        <w:t xml:space="preserve">X. Li, X. Liu, D. Zhao, W. Cui, Y. Wu, C. Zhang and C. Duan, </w:t>
      </w:r>
      <w:r w:rsidRPr="00DA12E9">
        <w:rPr>
          <w:i/>
          <w:iCs/>
          <w:noProof/>
        </w:rPr>
        <w:t>Cell Death Discov.</w:t>
      </w:r>
      <w:r w:rsidRPr="00DA12E9">
        <w:rPr>
          <w:noProof/>
        </w:rPr>
        <w:t xml:space="preserve">, 2021, </w:t>
      </w:r>
      <w:r w:rsidRPr="00DA12E9">
        <w:rPr>
          <w:b/>
          <w:bCs/>
          <w:noProof/>
        </w:rPr>
        <w:t>7</w:t>
      </w:r>
      <w:r w:rsidRPr="00DA12E9">
        <w:rPr>
          <w:noProof/>
        </w:rPr>
        <w:t>, 249.</w:t>
      </w:r>
    </w:p>
    <w:p w14:paraId="34334049"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17</w:t>
      </w:r>
      <w:r w:rsidRPr="00DA12E9">
        <w:rPr>
          <w:noProof/>
        </w:rPr>
        <w:tab/>
        <w:t xml:space="preserve">Y. S. Lee, Y. Shibata, A. Malhotra and A. Dutta, </w:t>
      </w:r>
      <w:r w:rsidRPr="00DA12E9">
        <w:rPr>
          <w:i/>
          <w:iCs/>
          <w:noProof/>
        </w:rPr>
        <w:t>Genes Dev.</w:t>
      </w:r>
      <w:r w:rsidRPr="00DA12E9">
        <w:rPr>
          <w:noProof/>
        </w:rPr>
        <w:t xml:space="preserve">, 2009, </w:t>
      </w:r>
      <w:r w:rsidRPr="00DA12E9">
        <w:rPr>
          <w:b/>
          <w:bCs/>
          <w:noProof/>
        </w:rPr>
        <w:t>23</w:t>
      </w:r>
      <w:r w:rsidRPr="00DA12E9">
        <w:rPr>
          <w:noProof/>
        </w:rPr>
        <w:t>, 2639–2649.</w:t>
      </w:r>
    </w:p>
    <w:p w14:paraId="2D360FE8"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18</w:t>
      </w:r>
      <w:r w:rsidRPr="00DA12E9">
        <w:rPr>
          <w:noProof/>
        </w:rPr>
        <w:tab/>
        <w:t xml:space="preserve">Q. Chen, X. Zhang, J. Shi, M. Yan and T. Zhou, </w:t>
      </w:r>
      <w:r w:rsidRPr="00DA12E9">
        <w:rPr>
          <w:i/>
          <w:iCs/>
          <w:noProof/>
        </w:rPr>
        <w:t>Trends Biochem. Sci.</w:t>
      </w:r>
      <w:r w:rsidRPr="00DA12E9">
        <w:rPr>
          <w:noProof/>
        </w:rPr>
        <w:t xml:space="preserve">, 2021, </w:t>
      </w:r>
      <w:r w:rsidRPr="00DA12E9">
        <w:rPr>
          <w:b/>
          <w:bCs/>
          <w:noProof/>
        </w:rPr>
        <w:t>46</w:t>
      </w:r>
      <w:r w:rsidRPr="00DA12E9">
        <w:rPr>
          <w:noProof/>
        </w:rPr>
        <w:t>, 790–804.</w:t>
      </w:r>
    </w:p>
    <w:p w14:paraId="0E0CF387"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19</w:t>
      </w:r>
      <w:r w:rsidRPr="00DA12E9">
        <w:rPr>
          <w:noProof/>
        </w:rPr>
        <w:tab/>
        <w:t xml:space="preserve">M. Schaefer, T. Pollex, K. Hanna, F. Tuorto, M. Meusburger, M. Helm and F. Lyko, </w:t>
      </w:r>
      <w:r w:rsidRPr="00DA12E9">
        <w:rPr>
          <w:i/>
          <w:iCs/>
          <w:noProof/>
        </w:rPr>
        <w:lastRenderedPageBreak/>
        <w:t>Genes Dev.</w:t>
      </w:r>
      <w:r w:rsidRPr="00DA12E9">
        <w:rPr>
          <w:noProof/>
        </w:rPr>
        <w:t xml:space="preserve">, 2010, </w:t>
      </w:r>
      <w:r w:rsidRPr="00DA12E9">
        <w:rPr>
          <w:b/>
          <w:bCs/>
          <w:noProof/>
        </w:rPr>
        <w:t>24</w:t>
      </w:r>
      <w:r w:rsidRPr="00DA12E9">
        <w:rPr>
          <w:noProof/>
        </w:rPr>
        <w:t>, 1590–1595.</w:t>
      </w:r>
    </w:p>
    <w:p w14:paraId="21E73705"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20</w:t>
      </w:r>
      <w:r w:rsidRPr="00DA12E9">
        <w:rPr>
          <w:noProof/>
        </w:rPr>
        <w:tab/>
        <w:t xml:space="preserve">N. Guzzi, M. Cieśla, P. C. T. Ngoc, S. Lang, S. Arora, M. Dimitriou, K. Pimková, M. N. E. Sommarin, R. Munita, M. Lubas, Y. Lim, K. Okuyama, S. Soneji, G. Karlsson, J. Hansson, G. Jönsson, A. H. Lund, M. Sigvardsson, E. Hellström-Lindberg, A. C. Hsieh and C. Bellodi, </w:t>
      </w:r>
      <w:r w:rsidRPr="00DA12E9">
        <w:rPr>
          <w:i/>
          <w:iCs/>
          <w:noProof/>
        </w:rPr>
        <w:t>Cell</w:t>
      </w:r>
      <w:r w:rsidRPr="00DA12E9">
        <w:rPr>
          <w:noProof/>
        </w:rPr>
        <w:t xml:space="preserve">, 2018, </w:t>
      </w:r>
      <w:r w:rsidRPr="00DA12E9">
        <w:rPr>
          <w:b/>
          <w:bCs/>
          <w:noProof/>
        </w:rPr>
        <w:t>173</w:t>
      </w:r>
      <w:r w:rsidRPr="00DA12E9">
        <w:rPr>
          <w:noProof/>
        </w:rPr>
        <w:t>, 1204-1216.e26.</w:t>
      </w:r>
    </w:p>
    <w:p w14:paraId="3E367E67"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21</w:t>
      </w:r>
      <w:r w:rsidRPr="00DA12E9">
        <w:rPr>
          <w:noProof/>
        </w:rPr>
        <w:tab/>
        <w:t xml:space="preserve">J. Martone, D. Mariani, F. Desideri and M. Ballarino, </w:t>
      </w:r>
      <w:r w:rsidRPr="00DA12E9">
        <w:rPr>
          <w:i/>
          <w:iCs/>
          <w:noProof/>
        </w:rPr>
        <w:t>Front. Cell Dev. Biol.</w:t>
      </w:r>
      <w:r w:rsidRPr="00DA12E9">
        <w:rPr>
          <w:noProof/>
        </w:rPr>
        <w:t xml:space="preserve">, 2020, </w:t>
      </w:r>
      <w:r w:rsidRPr="00DA12E9">
        <w:rPr>
          <w:b/>
          <w:bCs/>
          <w:noProof/>
        </w:rPr>
        <w:t>7</w:t>
      </w:r>
      <w:r w:rsidRPr="00DA12E9">
        <w:rPr>
          <w:noProof/>
        </w:rPr>
        <w:t>, 1–15.</w:t>
      </w:r>
    </w:p>
    <w:p w14:paraId="4B9C091D"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22</w:t>
      </w:r>
      <w:r w:rsidRPr="00DA12E9">
        <w:rPr>
          <w:noProof/>
        </w:rPr>
        <w:tab/>
        <w:t xml:space="preserve">A. Sobala and G. Hutvagner, </w:t>
      </w:r>
      <w:r w:rsidRPr="00DA12E9">
        <w:rPr>
          <w:i/>
          <w:iCs/>
          <w:noProof/>
        </w:rPr>
        <w:t>RNA Biol.</w:t>
      </w:r>
      <w:r w:rsidRPr="00DA12E9">
        <w:rPr>
          <w:noProof/>
        </w:rPr>
        <w:t xml:space="preserve">, 2013, </w:t>
      </w:r>
      <w:r w:rsidRPr="00DA12E9">
        <w:rPr>
          <w:b/>
          <w:bCs/>
          <w:noProof/>
        </w:rPr>
        <w:t>10</w:t>
      </w:r>
      <w:r w:rsidRPr="00DA12E9">
        <w:rPr>
          <w:noProof/>
        </w:rPr>
        <w:t>, 553–563.</w:t>
      </w:r>
    </w:p>
    <w:p w14:paraId="3C167341"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23</w:t>
      </w:r>
      <w:r w:rsidRPr="00DA12E9">
        <w:rPr>
          <w:noProof/>
        </w:rPr>
        <w:tab/>
        <w:t xml:space="preserve">H. K. Kim, G. Fuchs, S. Wang, W. Wei, Y. Zhang, H. Park, B. Roy-Chaudhuri, P. Li, J. Xu, K. Chu, F. Zhang, M.-S. Chua, S. So, Q. C. Zhang, P. Sarnow and M. A. Kay, </w:t>
      </w:r>
      <w:r w:rsidRPr="00DA12E9">
        <w:rPr>
          <w:i/>
          <w:iCs/>
          <w:noProof/>
        </w:rPr>
        <w:t>Nature</w:t>
      </w:r>
      <w:r w:rsidRPr="00DA12E9">
        <w:rPr>
          <w:noProof/>
        </w:rPr>
        <w:t xml:space="preserve">, 2017, </w:t>
      </w:r>
      <w:r w:rsidRPr="00DA12E9">
        <w:rPr>
          <w:b/>
          <w:bCs/>
          <w:noProof/>
        </w:rPr>
        <w:t>552</w:t>
      </w:r>
      <w:r w:rsidRPr="00DA12E9">
        <w:rPr>
          <w:noProof/>
        </w:rPr>
        <w:t>, 57–62.</w:t>
      </w:r>
    </w:p>
    <w:p w14:paraId="445056A9"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24</w:t>
      </w:r>
      <w:r w:rsidRPr="00DA12E9">
        <w:rPr>
          <w:noProof/>
        </w:rPr>
        <w:tab/>
        <w:t xml:space="preserve">A. M. Mleczko, P. Celichowski and K. Bąkowska-Żywicka, </w:t>
      </w:r>
      <w:r w:rsidRPr="00DA12E9">
        <w:rPr>
          <w:i/>
          <w:iCs/>
          <w:noProof/>
        </w:rPr>
        <w:t>Biochim. Biophys. Acta - Gene Regul. Mech.</w:t>
      </w:r>
      <w:r w:rsidRPr="00DA12E9">
        <w:rPr>
          <w:noProof/>
        </w:rPr>
        <w:t xml:space="preserve">, 2018, </w:t>
      </w:r>
      <w:r w:rsidRPr="00DA12E9">
        <w:rPr>
          <w:b/>
          <w:bCs/>
          <w:noProof/>
        </w:rPr>
        <w:t>1861</w:t>
      </w:r>
      <w:r w:rsidRPr="00DA12E9">
        <w:rPr>
          <w:noProof/>
        </w:rPr>
        <w:t>, 647–656.</w:t>
      </w:r>
    </w:p>
    <w:p w14:paraId="59196743"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25</w:t>
      </w:r>
      <w:r w:rsidRPr="00DA12E9">
        <w:rPr>
          <w:noProof/>
        </w:rPr>
        <w:tab/>
        <w:t xml:space="preserve">J. Gebetsberger, M. Zywicki, A. Künzi and N. Polacek, </w:t>
      </w:r>
      <w:r w:rsidRPr="00DA12E9">
        <w:rPr>
          <w:i/>
          <w:iCs/>
          <w:noProof/>
        </w:rPr>
        <w:t>Archaea</w:t>
      </w:r>
      <w:r w:rsidRPr="00DA12E9">
        <w:rPr>
          <w:noProof/>
        </w:rPr>
        <w:t xml:space="preserve">, 2012, </w:t>
      </w:r>
      <w:r w:rsidRPr="00DA12E9">
        <w:rPr>
          <w:b/>
          <w:bCs/>
          <w:noProof/>
        </w:rPr>
        <w:t>2012</w:t>
      </w:r>
      <w:r w:rsidRPr="00DA12E9">
        <w:rPr>
          <w:noProof/>
        </w:rPr>
        <w:t>, 1–11.</w:t>
      </w:r>
    </w:p>
    <w:p w14:paraId="3E9B5553"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26</w:t>
      </w:r>
      <w:r w:rsidRPr="00DA12E9">
        <w:rPr>
          <w:noProof/>
        </w:rPr>
        <w:tab/>
        <w:t xml:space="preserve">J. Gebetsberger, L. Wyss, A. M. Mleczko, J. Reuther and N. Polacek, </w:t>
      </w:r>
      <w:r w:rsidRPr="00DA12E9">
        <w:rPr>
          <w:i/>
          <w:iCs/>
          <w:noProof/>
        </w:rPr>
        <w:t>RNA Biol.</w:t>
      </w:r>
      <w:r w:rsidRPr="00DA12E9">
        <w:rPr>
          <w:noProof/>
        </w:rPr>
        <w:t xml:space="preserve">, 2017, </w:t>
      </w:r>
      <w:r w:rsidRPr="00DA12E9">
        <w:rPr>
          <w:b/>
          <w:bCs/>
          <w:noProof/>
        </w:rPr>
        <w:t>14</w:t>
      </w:r>
      <w:r w:rsidRPr="00DA12E9">
        <w:rPr>
          <w:noProof/>
        </w:rPr>
        <w:t>, 1364–1373.</w:t>
      </w:r>
    </w:p>
    <w:p w14:paraId="68251EC7"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27</w:t>
      </w:r>
      <w:r w:rsidRPr="00DA12E9">
        <w:rPr>
          <w:noProof/>
        </w:rPr>
        <w:tab/>
        <w:t xml:space="preserve">M. Hafner, M. Landthaler, L. Burger, M. Khorshid, J. Hausser, P. Berninger, A. Rothballer, M. Ascano, A.-C. Jungkamp, M. Munschauer, A. Ulrich, G. S. Wardle, S. Dewell, M. Zavolan and T. Tuschl, </w:t>
      </w:r>
      <w:r w:rsidRPr="00DA12E9">
        <w:rPr>
          <w:i/>
          <w:iCs/>
          <w:noProof/>
        </w:rPr>
        <w:t>Cell</w:t>
      </w:r>
      <w:r w:rsidRPr="00DA12E9">
        <w:rPr>
          <w:noProof/>
        </w:rPr>
        <w:t xml:space="preserve">, 2010, </w:t>
      </w:r>
      <w:r w:rsidRPr="00DA12E9">
        <w:rPr>
          <w:b/>
          <w:bCs/>
          <w:noProof/>
        </w:rPr>
        <w:t>141</w:t>
      </w:r>
      <w:r w:rsidRPr="00DA12E9">
        <w:rPr>
          <w:noProof/>
        </w:rPr>
        <w:t>, 129–141.</w:t>
      </w:r>
    </w:p>
    <w:p w14:paraId="731A9906"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28</w:t>
      </w:r>
      <w:r w:rsidRPr="00DA12E9">
        <w:rPr>
          <w:noProof/>
        </w:rPr>
        <w:tab/>
        <w:t xml:space="preserve">R. L. Maute, C. Schneider, P. Sumazin, A. Holmes, A. Califano, K. Basso and R. Dalla-Favera, </w:t>
      </w:r>
      <w:r w:rsidRPr="00DA12E9">
        <w:rPr>
          <w:i/>
          <w:iCs/>
          <w:noProof/>
        </w:rPr>
        <w:t>Proc. Natl. Acad. Sci.</w:t>
      </w:r>
      <w:r w:rsidRPr="00DA12E9">
        <w:rPr>
          <w:noProof/>
        </w:rPr>
        <w:t xml:space="preserve">, 2013, </w:t>
      </w:r>
      <w:r w:rsidRPr="00DA12E9">
        <w:rPr>
          <w:b/>
          <w:bCs/>
          <w:noProof/>
        </w:rPr>
        <w:t>110</w:t>
      </w:r>
      <w:r w:rsidRPr="00DA12E9">
        <w:rPr>
          <w:noProof/>
        </w:rPr>
        <w:t>, 1404–1409.</w:t>
      </w:r>
    </w:p>
    <w:p w14:paraId="5E6D6820"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29</w:t>
      </w:r>
      <w:r w:rsidRPr="00DA12E9">
        <w:rPr>
          <w:noProof/>
        </w:rPr>
        <w:tab/>
        <w:t xml:space="preserve">C. Kuscu, P. Kumar, M. Kiran, Z. Su, A. Malik and A. Dutta, </w:t>
      </w:r>
      <w:r w:rsidRPr="00DA12E9">
        <w:rPr>
          <w:i/>
          <w:iCs/>
          <w:noProof/>
        </w:rPr>
        <w:t>RNA</w:t>
      </w:r>
      <w:r w:rsidRPr="00DA12E9">
        <w:rPr>
          <w:noProof/>
        </w:rPr>
        <w:t xml:space="preserve">, 2018, </w:t>
      </w:r>
      <w:r w:rsidRPr="00DA12E9">
        <w:rPr>
          <w:b/>
          <w:bCs/>
          <w:noProof/>
        </w:rPr>
        <w:t>24</w:t>
      </w:r>
      <w:r w:rsidRPr="00DA12E9">
        <w:rPr>
          <w:noProof/>
        </w:rPr>
        <w:t>, 1093–1105.</w:t>
      </w:r>
    </w:p>
    <w:p w14:paraId="264071A9"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30</w:t>
      </w:r>
      <w:r w:rsidRPr="00DA12E9">
        <w:rPr>
          <w:noProof/>
        </w:rPr>
        <w:tab/>
        <w:t xml:space="preserve">B. Ren, X. Wang, J. Duan and J. Ma, </w:t>
      </w:r>
      <w:r w:rsidRPr="00DA12E9">
        <w:rPr>
          <w:i/>
          <w:iCs/>
          <w:noProof/>
        </w:rPr>
        <w:t>Science (80-. ).</w:t>
      </w:r>
      <w:r w:rsidRPr="00DA12E9">
        <w:rPr>
          <w:noProof/>
        </w:rPr>
        <w:t xml:space="preserve">, 2019, </w:t>
      </w:r>
      <w:r w:rsidRPr="00DA12E9">
        <w:rPr>
          <w:b/>
          <w:bCs/>
          <w:noProof/>
        </w:rPr>
        <w:t>365</w:t>
      </w:r>
      <w:r w:rsidRPr="00DA12E9">
        <w:rPr>
          <w:noProof/>
        </w:rPr>
        <w:t>, 919–922.</w:t>
      </w:r>
    </w:p>
    <w:p w14:paraId="115538AA"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31</w:t>
      </w:r>
      <w:r w:rsidRPr="00DA12E9">
        <w:rPr>
          <w:noProof/>
        </w:rPr>
        <w:tab/>
        <w:t xml:space="preserve">A. Ghosal, B. B. Upadhyaya, J. V. Fritz, A. Heintz‐Buschart, M. S. Desai, D. Yusuf, D. Huang, A. Baumuratov, K. Wang, D. Galas and P. Wilmes, </w:t>
      </w:r>
      <w:r w:rsidRPr="00DA12E9">
        <w:rPr>
          <w:i/>
          <w:iCs/>
          <w:noProof/>
        </w:rPr>
        <w:t>Microbiologyopen</w:t>
      </w:r>
      <w:r w:rsidRPr="00DA12E9">
        <w:rPr>
          <w:noProof/>
        </w:rPr>
        <w:t xml:space="preserve">, 2015, </w:t>
      </w:r>
      <w:r w:rsidRPr="00DA12E9">
        <w:rPr>
          <w:b/>
          <w:bCs/>
          <w:noProof/>
        </w:rPr>
        <w:t>4</w:t>
      </w:r>
      <w:r w:rsidRPr="00DA12E9">
        <w:rPr>
          <w:noProof/>
        </w:rPr>
        <w:t>, 252–266.</w:t>
      </w:r>
    </w:p>
    <w:p w14:paraId="0D6B8430"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32</w:t>
      </w:r>
      <w:r w:rsidRPr="00DA12E9">
        <w:rPr>
          <w:noProof/>
        </w:rPr>
        <w:tab/>
        <w:t xml:space="preserve">K. Koeppen, T. H. Hampton, M. Jarek, M. Scharfe, S. A. Gerber, D. W. Mielcarz, E. G. Demers, E. L. Dolben, J. H. Hammond, D. A. Hogan and B. A. Stanton, </w:t>
      </w:r>
      <w:r w:rsidRPr="00DA12E9">
        <w:rPr>
          <w:i/>
          <w:iCs/>
          <w:noProof/>
        </w:rPr>
        <w:t>PLOS Pathog.</w:t>
      </w:r>
      <w:r w:rsidRPr="00DA12E9">
        <w:rPr>
          <w:noProof/>
        </w:rPr>
        <w:t xml:space="preserve">, 2016, </w:t>
      </w:r>
      <w:r w:rsidRPr="00DA12E9">
        <w:rPr>
          <w:b/>
          <w:bCs/>
          <w:noProof/>
        </w:rPr>
        <w:t>12</w:t>
      </w:r>
      <w:r w:rsidRPr="00DA12E9">
        <w:rPr>
          <w:noProof/>
        </w:rPr>
        <w:t>, e1005672.</w:t>
      </w:r>
    </w:p>
    <w:p w14:paraId="70BAE247"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t>33</w:t>
      </w:r>
      <w:r w:rsidRPr="00DA12E9">
        <w:rPr>
          <w:noProof/>
        </w:rPr>
        <w:tab/>
        <w:t xml:space="preserve">H. Zhang, Y. Zhang, Z. Song, R. Li, H. Ruan, Q. Liu and X. Huang, </w:t>
      </w:r>
      <w:r w:rsidRPr="00DA12E9">
        <w:rPr>
          <w:i/>
          <w:iCs/>
          <w:noProof/>
        </w:rPr>
        <w:t>Int. J. Med. Microbiol.</w:t>
      </w:r>
      <w:r w:rsidRPr="00DA12E9">
        <w:rPr>
          <w:noProof/>
        </w:rPr>
        <w:t xml:space="preserve">, 2020, </w:t>
      </w:r>
      <w:r w:rsidRPr="00DA12E9">
        <w:rPr>
          <w:b/>
          <w:bCs/>
          <w:noProof/>
        </w:rPr>
        <w:t>310</w:t>
      </w:r>
      <w:r w:rsidRPr="00DA12E9">
        <w:rPr>
          <w:noProof/>
        </w:rPr>
        <w:t>, 151356.</w:t>
      </w:r>
    </w:p>
    <w:p w14:paraId="4C87AA83" w14:textId="77777777" w:rsidR="00DA12E9" w:rsidRPr="00DA12E9" w:rsidRDefault="00DA12E9" w:rsidP="00DA12E9">
      <w:pPr>
        <w:widowControl w:val="0"/>
        <w:autoSpaceDE w:val="0"/>
        <w:autoSpaceDN w:val="0"/>
        <w:adjustRightInd w:val="0"/>
        <w:spacing w:line="360" w:lineRule="auto"/>
        <w:ind w:left="640" w:hanging="640"/>
        <w:rPr>
          <w:noProof/>
        </w:rPr>
      </w:pPr>
      <w:r w:rsidRPr="00DA12E9">
        <w:rPr>
          <w:noProof/>
        </w:rPr>
        <w:lastRenderedPageBreak/>
        <w:t>34</w:t>
      </w:r>
      <w:r w:rsidRPr="00DA12E9">
        <w:rPr>
          <w:noProof/>
        </w:rPr>
        <w:tab/>
        <w:t xml:space="preserve">H. Goodarzi, X. Liu, H. C. B. Nguyen, S. Zhang, L. Fish and S. F. Tavazoie, </w:t>
      </w:r>
      <w:r w:rsidRPr="00DA12E9">
        <w:rPr>
          <w:i/>
          <w:iCs/>
          <w:noProof/>
        </w:rPr>
        <w:t>Cell</w:t>
      </w:r>
      <w:r w:rsidRPr="00DA12E9">
        <w:rPr>
          <w:noProof/>
        </w:rPr>
        <w:t xml:space="preserve">, 2015, </w:t>
      </w:r>
      <w:r w:rsidRPr="00DA12E9">
        <w:rPr>
          <w:b/>
          <w:bCs/>
          <w:noProof/>
        </w:rPr>
        <w:t>161</w:t>
      </w:r>
      <w:r w:rsidRPr="00DA12E9">
        <w:rPr>
          <w:noProof/>
        </w:rPr>
        <w:t>, 790–802.</w:t>
      </w:r>
    </w:p>
    <w:p w14:paraId="03B44901" w14:textId="45E32CF5" w:rsidR="00F821AB" w:rsidRPr="00A44071" w:rsidRDefault="00F821AB" w:rsidP="00F821AB">
      <w:pPr>
        <w:pStyle w:val="OCJENSKIRADOVIOdlomak3NASTAVAKODLOMKA"/>
      </w:pPr>
      <w:r w:rsidRPr="003D7736">
        <w:fldChar w:fldCharType="end"/>
      </w:r>
    </w:p>
    <w:sectPr w:rsidR="00F821AB" w:rsidRPr="00A44071" w:rsidSect="009B2062">
      <w:headerReference w:type="default" r:id="rId19"/>
      <w:pgSz w:w="11907" w:h="16840" w:code="9"/>
      <w:pgMar w:top="1701" w:right="1418" w:bottom="1701" w:left="1418" w:header="1134" w:footer="1134"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073CA" w14:textId="77777777" w:rsidR="009B2062" w:rsidRPr="003D7736" w:rsidRDefault="009B2062">
      <w:r w:rsidRPr="003D7736">
        <w:separator/>
      </w:r>
    </w:p>
    <w:p w14:paraId="6626B704" w14:textId="77777777" w:rsidR="009B2062" w:rsidRPr="003D7736" w:rsidRDefault="009B2062"/>
    <w:p w14:paraId="7647FBDA" w14:textId="77777777" w:rsidR="009B2062" w:rsidRPr="003D7736" w:rsidRDefault="009B2062"/>
  </w:endnote>
  <w:endnote w:type="continuationSeparator" w:id="0">
    <w:p w14:paraId="07F9E30D" w14:textId="77777777" w:rsidR="009B2062" w:rsidRPr="003D7736" w:rsidRDefault="009B2062">
      <w:r w:rsidRPr="003D7736">
        <w:continuationSeparator/>
      </w:r>
    </w:p>
    <w:p w14:paraId="18880FA4" w14:textId="77777777" w:rsidR="009B2062" w:rsidRPr="003D7736" w:rsidRDefault="009B2062"/>
    <w:p w14:paraId="36CCB69C" w14:textId="77777777" w:rsidR="009B2062" w:rsidRPr="003D7736" w:rsidRDefault="009B2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391F" w14:textId="77777777" w:rsidR="00D7721A" w:rsidRPr="003D7736" w:rsidRDefault="00D7721A" w:rsidP="003F1372">
    <w:pPr>
      <w:pStyle w:val="OCJENSKIRADOVI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7D8B" w14:textId="62B6BA2A" w:rsidR="00D7721A" w:rsidRPr="003D7736" w:rsidRDefault="000D5F72" w:rsidP="00BC1200">
    <w:pPr>
      <w:pStyle w:val="OCJENSKIRADOVIFooter"/>
      <w:pBdr>
        <w:top w:val="single" w:sz="4" w:space="1" w:color="auto"/>
      </w:pBdr>
    </w:pPr>
    <w:r w:rsidRPr="003D7736">
      <w:t xml:space="preserve">Petra Kozulić </w:t>
    </w:r>
    <w:r w:rsidR="00D7721A" w:rsidRPr="003D773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983FF" w14:textId="77777777" w:rsidR="009B2062" w:rsidRPr="003D7736" w:rsidRDefault="009B2062">
      <w:r w:rsidRPr="003D7736">
        <w:separator/>
      </w:r>
    </w:p>
    <w:p w14:paraId="6F9995B7" w14:textId="77777777" w:rsidR="009B2062" w:rsidRPr="003D7736" w:rsidRDefault="009B2062"/>
    <w:p w14:paraId="721183A4" w14:textId="77777777" w:rsidR="009B2062" w:rsidRPr="003D7736" w:rsidRDefault="009B2062"/>
  </w:footnote>
  <w:footnote w:type="continuationSeparator" w:id="0">
    <w:p w14:paraId="42EF70E0" w14:textId="77777777" w:rsidR="009B2062" w:rsidRPr="003D7736" w:rsidRDefault="009B2062">
      <w:r w:rsidRPr="003D7736">
        <w:continuationSeparator/>
      </w:r>
    </w:p>
    <w:p w14:paraId="76CA069B" w14:textId="77777777" w:rsidR="009B2062" w:rsidRPr="003D7736" w:rsidRDefault="009B2062"/>
    <w:p w14:paraId="3F6C6238" w14:textId="77777777" w:rsidR="009B2062" w:rsidRPr="003D7736" w:rsidRDefault="009B20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E014" w14:textId="77777777" w:rsidR="00D7721A" w:rsidRPr="003D7736" w:rsidRDefault="00D7721A" w:rsidP="003F1372">
    <w:pPr>
      <w:pStyle w:val="OCJENSKIRADOVI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93EE" w14:textId="6850C215" w:rsidR="00D7721A" w:rsidRPr="003D7736" w:rsidRDefault="00D7721A" w:rsidP="00BC1200">
    <w:pPr>
      <w:pStyle w:val="OCJENSKIRADOVIHeader"/>
      <w:pBdr>
        <w:bottom w:val="single" w:sz="4" w:space="1" w:color="auto"/>
      </w:pBdr>
    </w:pPr>
    <w:r w:rsidRPr="003D7736">
      <w:t>§ 1. Uvod</w:t>
    </w:r>
    <w:r w:rsidRPr="003D7736">
      <w:tab/>
    </w:r>
    <w:r w:rsidRPr="003D7736">
      <w:fldChar w:fldCharType="begin"/>
    </w:r>
    <w:r w:rsidRPr="003D7736">
      <w:instrText xml:space="preserve"> PAGE </w:instrText>
    </w:r>
    <w:r w:rsidRPr="003D7736">
      <w:fldChar w:fldCharType="separate"/>
    </w:r>
    <w:r w:rsidR="004C5C54">
      <w:rPr>
        <w:noProof/>
      </w:rPr>
      <w:t>4</w:t>
    </w:r>
    <w:r w:rsidRPr="003D773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79E0" w14:textId="60576289" w:rsidR="00D7721A" w:rsidRPr="003D7736" w:rsidRDefault="00D7721A" w:rsidP="00BC1200">
    <w:pPr>
      <w:pStyle w:val="OCJENSKIRADOVIHeader"/>
      <w:pBdr>
        <w:bottom w:val="single" w:sz="4" w:space="1" w:color="auto"/>
      </w:pBdr>
    </w:pPr>
    <w:r w:rsidRPr="003D7736">
      <w:t>§ 2. Literaturni pregled</w:t>
    </w:r>
    <w:r w:rsidRPr="003D7736">
      <w:tab/>
    </w:r>
    <w:r w:rsidRPr="003D7736">
      <w:fldChar w:fldCharType="begin"/>
    </w:r>
    <w:r w:rsidRPr="003D7736">
      <w:instrText xml:space="preserve"> PAGE </w:instrText>
    </w:r>
    <w:r w:rsidRPr="003D7736">
      <w:fldChar w:fldCharType="separate"/>
    </w:r>
    <w:r w:rsidR="004C5C54">
      <w:rPr>
        <w:noProof/>
      </w:rPr>
      <w:t>7</w:t>
    </w:r>
    <w:r w:rsidRPr="003D7736">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288D" w14:textId="4D993C20" w:rsidR="00D7721A" w:rsidRPr="003D7736" w:rsidRDefault="00D7721A" w:rsidP="00BC1200">
    <w:pPr>
      <w:pStyle w:val="OCJENSKIRADOVIHeader"/>
      <w:pBdr>
        <w:bottom w:val="single" w:sz="4" w:space="1" w:color="auto"/>
      </w:pBdr>
    </w:pPr>
    <w:r w:rsidRPr="003D7736">
      <w:t xml:space="preserve">§ </w:t>
    </w:r>
    <w:r w:rsidR="00B4494E">
      <w:t>3</w:t>
    </w:r>
    <w:r w:rsidRPr="003D7736">
      <w:t>. Zaključak</w:t>
    </w:r>
    <w:r w:rsidRPr="003D7736">
      <w:tab/>
    </w:r>
    <w:r w:rsidRPr="003D7736">
      <w:fldChar w:fldCharType="begin"/>
    </w:r>
    <w:r w:rsidRPr="003D7736">
      <w:instrText xml:space="preserve"> PAGE </w:instrText>
    </w:r>
    <w:r w:rsidRPr="003D7736">
      <w:fldChar w:fldCharType="separate"/>
    </w:r>
    <w:r w:rsidR="004C5C54">
      <w:rPr>
        <w:noProof/>
      </w:rPr>
      <w:t>11</w:t>
    </w:r>
    <w:r w:rsidRPr="003D7736">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DB84" w14:textId="33996434" w:rsidR="00D7721A" w:rsidRPr="003D7736" w:rsidRDefault="00D7721A" w:rsidP="00171E1F">
    <w:pPr>
      <w:pStyle w:val="OCJENSKIRADOVIHeader"/>
      <w:pBdr>
        <w:bottom w:val="single" w:sz="4" w:space="1" w:color="auto"/>
      </w:pBdr>
    </w:pPr>
    <w:r w:rsidRPr="003D7736">
      <w:t xml:space="preserve">§ </w:t>
    </w:r>
    <w:r w:rsidR="00B4494E">
      <w:t>4</w:t>
    </w:r>
    <w:r w:rsidRPr="003D7736">
      <w:t xml:space="preserve">. </w:t>
    </w:r>
    <w:r w:rsidR="00B4494E">
      <w:t>Literaturni izvori</w:t>
    </w:r>
    <w:r w:rsidRPr="003D7736">
      <w:tab/>
    </w:r>
    <w:r w:rsidRPr="003D7736">
      <w:fldChar w:fldCharType="begin"/>
    </w:r>
    <w:r w:rsidRPr="003D7736">
      <w:instrText xml:space="preserve"> PAGE </w:instrText>
    </w:r>
    <w:r w:rsidRPr="003D7736">
      <w:fldChar w:fldCharType="separate"/>
    </w:r>
    <w:r w:rsidR="004C5C54">
      <w:rPr>
        <w:noProof/>
      </w:rPr>
      <w:t>xiv</w:t>
    </w:r>
    <w:r w:rsidRPr="003D773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5800CEE"/>
    <w:lvl w:ilvl="0">
      <w:start w:val="1"/>
      <w:numFmt w:val="decimal"/>
      <w:lvlText w:val="%1."/>
      <w:lvlJc w:val="left"/>
      <w:pPr>
        <w:tabs>
          <w:tab w:val="num" w:pos="360"/>
        </w:tabs>
        <w:ind w:left="360" w:hanging="360"/>
      </w:pPr>
    </w:lvl>
  </w:abstractNum>
  <w:abstractNum w:abstractNumId="1" w15:restartNumberingAfterBreak="0">
    <w:nsid w:val="028C6B0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02F6414D"/>
    <w:multiLevelType w:val="multilevel"/>
    <w:tmpl w:val="D460EEF6"/>
    <w:styleLink w:val="CurrentList1"/>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 w15:restartNumberingAfterBreak="0">
    <w:nsid w:val="05D917FA"/>
    <w:multiLevelType w:val="multilevel"/>
    <w:tmpl w:val="23248554"/>
    <w:lvl w:ilvl="0">
      <w:start w:val="1"/>
      <w:numFmt w:val="decimal"/>
      <w:lvlText w:val="§ %1."/>
      <w:lvlJc w:val="left"/>
      <w:pPr>
        <w:tabs>
          <w:tab w:val="num" w:pos="-360"/>
        </w:tabs>
        <w:ind w:left="-720" w:hanging="360"/>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Zadatak %1.%2."/>
      <w:lvlJc w:val="left"/>
      <w:pPr>
        <w:tabs>
          <w:tab w:val="num" w:pos="1021"/>
        </w:tabs>
      </w:pPr>
      <w:rPr>
        <w:rFonts w:hint="default"/>
        <w:b/>
        <w:bCs/>
        <w:i w:val="0"/>
        <w:iCs w:val="0"/>
      </w:rPr>
    </w:lvl>
    <w:lvl w:ilvl="2">
      <w:start w:val="1"/>
      <w:numFmt w:val="decimal"/>
      <w:lvlText w:val="%1.%2.%3."/>
      <w:lvlJc w:val="left"/>
      <w:pPr>
        <w:tabs>
          <w:tab w:val="num" w:pos="1800"/>
        </w:tabs>
        <w:ind w:left="144" w:hanging="504"/>
      </w:pPr>
      <w:rPr>
        <w:rFonts w:hint="default"/>
      </w:rPr>
    </w:lvl>
    <w:lvl w:ilvl="3">
      <w:start w:val="1"/>
      <w:numFmt w:val="decimal"/>
      <w:lvlRestart w:val="0"/>
      <w:lvlText w:val="%1.%2.%3.%4."/>
      <w:lvlJc w:val="left"/>
      <w:pPr>
        <w:tabs>
          <w:tab w:val="num" w:pos="2880"/>
        </w:tabs>
        <w:ind w:left="648" w:hanging="648"/>
      </w:pPr>
      <w:rPr>
        <w:rFonts w:hint="default"/>
      </w:rPr>
    </w:lvl>
    <w:lvl w:ilvl="4">
      <w:start w:val="1"/>
      <w:numFmt w:val="decimal"/>
      <w:lvlText w:val="%1.%2.%3.%4.%5."/>
      <w:lvlJc w:val="left"/>
      <w:pPr>
        <w:tabs>
          <w:tab w:val="num" w:pos="3960"/>
        </w:tabs>
        <w:ind w:left="1152" w:hanging="792"/>
      </w:pPr>
      <w:rPr>
        <w:rFonts w:hint="default"/>
      </w:rPr>
    </w:lvl>
    <w:lvl w:ilvl="5">
      <w:start w:val="1"/>
      <w:numFmt w:val="decimal"/>
      <w:lvlText w:val="%1.%2.%3.%4.%5.%6."/>
      <w:lvlJc w:val="left"/>
      <w:pPr>
        <w:tabs>
          <w:tab w:val="num" w:pos="4680"/>
        </w:tabs>
        <w:ind w:left="1656" w:hanging="936"/>
      </w:pPr>
      <w:rPr>
        <w:rFonts w:hint="default"/>
      </w:rPr>
    </w:lvl>
    <w:lvl w:ilvl="6">
      <w:start w:val="1"/>
      <w:numFmt w:val="decimal"/>
      <w:lvlText w:val="%1.%2.%3.%4.%5.%6.%7."/>
      <w:lvlJc w:val="left"/>
      <w:pPr>
        <w:tabs>
          <w:tab w:val="num" w:pos="5760"/>
        </w:tabs>
        <w:ind w:left="2160" w:hanging="1080"/>
      </w:pPr>
      <w:rPr>
        <w:rFonts w:hint="default"/>
      </w:rPr>
    </w:lvl>
    <w:lvl w:ilvl="7">
      <w:start w:val="1"/>
      <w:numFmt w:val="decimal"/>
      <w:lvlText w:val="%1.%2.%3.%4.%5.%6.%7.%8."/>
      <w:lvlJc w:val="left"/>
      <w:pPr>
        <w:tabs>
          <w:tab w:val="num" w:pos="6840"/>
        </w:tabs>
        <w:ind w:left="2664" w:hanging="1224"/>
      </w:pPr>
      <w:rPr>
        <w:rFonts w:hint="default"/>
      </w:rPr>
    </w:lvl>
    <w:lvl w:ilvl="8">
      <w:start w:val="1"/>
      <w:numFmt w:val="decimal"/>
      <w:lvlText w:val="%1.%2.%3.%4.%5.%6.%7.%8.%9."/>
      <w:lvlJc w:val="left"/>
      <w:pPr>
        <w:tabs>
          <w:tab w:val="num" w:pos="7920"/>
        </w:tabs>
        <w:ind w:left="3240" w:hanging="1440"/>
      </w:pPr>
      <w:rPr>
        <w:rFonts w:hint="default"/>
      </w:rPr>
    </w:lvl>
  </w:abstractNum>
  <w:abstractNum w:abstractNumId="4" w15:restartNumberingAfterBreak="0">
    <w:nsid w:val="08334F49"/>
    <w:multiLevelType w:val="hybridMultilevel"/>
    <w:tmpl w:val="BAB0907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A9F1B96"/>
    <w:multiLevelType w:val="multilevel"/>
    <w:tmpl w:val="6E6A718A"/>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6" w15:restartNumberingAfterBreak="0">
    <w:nsid w:val="130A2D8E"/>
    <w:multiLevelType w:val="hybridMultilevel"/>
    <w:tmpl w:val="B5C4B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B6A4E"/>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8" w15:restartNumberingAfterBreak="0">
    <w:nsid w:val="1D225EE7"/>
    <w:multiLevelType w:val="multilevel"/>
    <w:tmpl w:val="341A2FEE"/>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15:restartNumberingAfterBreak="0">
    <w:nsid w:val="251F4C17"/>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0" w15:restartNumberingAfterBreak="0">
    <w:nsid w:val="29456861"/>
    <w:multiLevelType w:val="multilevel"/>
    <w:tmpl w:val="E3DC2772"/>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2FEA57E6"/>
    <w:multiLevelType w:val="hybridMultilevel"/>
    <w:tmpl w:val="0CC06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031"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122BEE"/>
    <w:multiLevelType w:val="multilevel"/>
    <w:tmpl w:val="4B8CAF2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3" w15:restartNumberingAfterBreak="0">
    <w:nsid w:val="3FA31F8C"/>
    <w:multiLevelType w:val="hybridMultilevel"/>
    <w:tmpl w:val="5AFA8F12"/>
    <w:lvl w:ilvl="0" w:tplc="A7B411CE">
      <w:start w:val="1"/>
      <w:numFmt w:val="decimal"/>
      <w:pStyle w:val="CCAReference"/>
      <w:lvlText w:val="%1."/>
      <w:lvlJc w:val="right"/>
      <w:pPr>
        <w:ind w:left="53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FAF6193"/>
    <w:multiLevelType w:val="multilevel"/>
    <w:tmpl w:val="1CA433E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5" w15:restartNumberingAfterBreak="0">
    <w:nsid w:val="45340C49"/>
    <w:multiLevelType w:val="multilevel"/>
    <w:tmpl w:val="08ECC2E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6" w15:restartNumberingAfterBreak="0">
    <w:nsid w:val="46892FA1"/>
    <w:multiLevelType w:val="multilevel"/>
    <w:tmpl w:val="CB202A28"/>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4CBB6F03"/>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8" w15:restartNumberingAfterBreak="0">
    <w:nsid w:val="5B050878"/>
    <w:multiLevelType w:val="multilevel"/>
    <w:tmpl w:val="113C743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9" w15:restartNumberingAfterBreak="0">
    <w:nsid w:val="5D6246C2"/>
    <w:multiLevelType w:val="multilevel"/>
    <w:tmpl w:val="3E9AFBD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0" w15:restartNumberingAfterBreak="0">
    <w:nsid w:val="5E3D13E1"/>
    <w:multiLevelType w:val="hybridMultilevel"/>
    <w:tmpl w:val="8390D46E"/>
    <w:lvl w:ilvl="0" w:tplc="26B09228">
      <w:start w:val="1"/>
      <w:numFmt w:val="decimal"/>
      <w:pStyle w:val="OCJENSKIRADOVIReferencija"/>
      <w:lvlText w:val="%1."/>
      <w:lvlJc w:val="left"/>
      <w:pPr>
        <w:ind w:left="5606" w:hanging="360"/>
      </w:pPr>
      <w:rPr>
        <w:rFonts w:hint="default"/>
        <w:i w:val="0"/>
      </w:rPr>
    </w:lvl>
    <w:lvl w:ilvl="1" w:tplc="041A0019">
      <w:start w:val="1"/>
      <w:numFmt w:val="lowerLetter"/>
      <w:lvlText w:val="%2."/>
      <w:lvlJc w:val="left"/>
      <w:pPr>
        <w:ind w:left="6686" w:hanging="360"/>
      </w:pPr>
    </w:lvl>
    <w:lvl w:ilvl="2" w:tplc="041A001B">
      <w:start w:val="1"/>
      <w:numFmt w:val="lowerRoman"/>
      <w:lvlText w:val="%3."/>
      <w:lvlJc w:val="right"/>
      <w:pPr>
        <w:ind w:left="7406" w:hanging="180"/>
      </w:pPr>
    </w:lvl>
    <w:lvl w:ilvl="3" w:tplc="041A000F">
      <w:start w:val="1"/>
      <w:numFmt w:val="decimal"/>
      <w:lvlText w:val="%4."/>
      <w:lvlJc w:val="left"/>
      <w:pPr>
        <w:ind w:left="8126" w:hanging="360"/>
      </w:pPr>
    </w:lvl>
    <w:lvl w:ilvl="4" w:tplc="041A0019">
      <w:start w:val="1"/>
      <w:numFmt w:val="lowerLetter"/>
      <w:lvlText w:val="%5."/>
      <w:lvlJc w:val="left"/>
      <w:pPr>
        <w:ind w:left="8846" w:hanging="360"/>
      </w:pPr>
    </w:lvl>
    <w:lvl w:ilvl="5" w:tplc="041A001B">
      <w:start w:val="1"/>
      <w:numFmt w:val="lowerRoman"/>
      <w:lvlText w:val="%6."/>
      <w:lvlJc w:val="right"/>
      <w:pPr>
        <w:ind w:left="9566" w:hanging="180"/>
      </w:pPr>
    </w:lvl>
    <w:lvl w:ilvl="6" w:tplc="041A000F">
      <w:start w:val="1"/>
      <w:numFmt w:val="decimal"/>
      <w:lvlText w:val="%7."/>
      <w:lvlJc w:val="left"/>
      <w:pPr>
        <w:ind w:left="10286" w:hanging="360"/>
      </w:pPr>
    </w:lvl>
    <w:lvl w:ilvl="7" w:tplc="041A0019">
      <w:start w:val="1"/>
      <w:numFmt w:val="lowerLetter"/>
      <w:lvlText w:val="%8."/>
      <w:lvlJc w:val="left"/>
      <w:pPr>
        <w:ind w:left="11006" w:hanging="360"/>
      </w:pPr>
    </w:lvl>
    <w:lvl w:ilvl="8" w:tplc="041A001B">
      <w:start w:val="1"/>
      <w:numFmt w:val="lowerRoman"/>
      <w:lvlText w:val="%9."/>
      <w:lvlJc w:val="right"/>
      <w:pPr>
        <w:ind w:left="11726" w:hanging="180"/>
      </w:pPr>
    </w:lvl>
  </w:abstractNum>
  <w:abstractNum w:abstractNumId="21" w15:restartNumberingAfterBreak="0">
    <w:nsid w:val="63242480"/>
    <w:multiLevelType w:val="multilevel"/>
    <w:tmpl w:val="1B18C636"/>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Restart w:val="0"/>
      <w:lvlText w:val="%1.%2.%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63A04604"/>
    <w:multiLevelType w:val="hybridMultilevel"/>
    <w:tmpl w:val="33C466B6"/>
    <w:lvl w:ilvl="0" w:tplc="1AA0E02C">
      <w:start w:val="1"/>
      <w:numFmt w:val="decimal"/>
      <w:lvlText w:val="Zadatak %1."/>
      <w:lvlJc w:val="left"/>
      <w:pPr>
        <w:tabs>
          <w:tab w:val="num" w:pos="1080"/>
        </w:tabs>
        <w:ind w:left="1080" w:hanging="360"/>
      </w:pPr>
      <w:rPr>
        <w:rFonts w:hint="default"/>
        <w:b/>
        <w:bCs/>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665D3BE0"/>
    <w:multiLevelType w:val="multilevel"/>
    <w:tmpl w:val="04090023"/>
    <w:lvl w:ilvl="0">
      <w:start w:val="1"/>
      <w:numFmt w:val="upperRoman"/>
      <w:pStyle w:val="Naslov1"/>
      <w:lvlText w:val="Article %1."/>
      <w:lvlJc w:val="left"/>
      <w:pPr>
        <w:tabs>
          <w:tab w:val="num" w:pos="1800"/>
        </w:tabs>
      </w:pPr>
    </w:lvl>
    <w:lvl w:ilvl="1">
      <w:start w:val="1"/>
      <w:numFmt w:val="decimalZero"/>
      <w:pStyle w:val="Naslov2"/>
      <w:isLgl/>
      <w:lvlText w:val="Section %1.%2"/>
      <w:lvlJc w:val="left"/>
      <w:pPr>
        <w:tabs>
          <w:tab w:val="num" w:pos="1800"/>
        </w:tabs>
      </w:pPr>
    </w:lvl>
    <w:lvl w:ilvl="2">
      <w:start w:val="1"/>
      <w:numFmt w:val="lowerLetter"/>
      <w:pStyle w:val="Naslov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A010949"/>
    <w:multiLevelType w:val="multilevel"/>
    <w:tmpl w:val="3878B3BC"/>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5" w15:restartNumberingAfterBreak="0">
    <w:nsid w:val="7080335B"/>
    <w:multiLevelType w:val="multilevel"/>
    <w:tmpl w:val="FB60507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1.1."/>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6" w15:restartNumberingAfterBreak="0">
    <w:nsid w:val="74292770"/>
    <w:multiLevelType w:val="multilevel"/>
    <w:tmpl w:val="F864AA9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7" w15:restartNumberingAfterBreak="0">
    <w:nsid w:val="754652F2"/>
    <w:multiLevelType w:val="multilevel"/>
    <w:tmpl w:val="68A4CF1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8" w15:restartNumberingAfterBreak="0">
    <w:nsid w:val="75731BC2"/>
    <w:multiLevelType w:val="multilevel"/>
    <w:tmpl w:val="304E9EDC"/>
    <w:lvl w:ilvl="0">
      <w:start w:val="1"/>
      <w:numFmt w:val="decimal"/>
      <w:pStyle w:val="OCJENSKIRADOVI1Naslovpoglavlja"/>
      <w:lvlText w:val="§ %1."/>
      <w:lvlJc w:val="left"/>
      <w:pPr>
        <w:tabs>
          <w:tab w:val="num" w:pos="4962"/>
        </w:tabs>
        <w:ind w:left="0" w:firstLine="0"/>
      </w:pPr>
      <w:rPr>
        <w:rFonts w:hint="default"/>
      </w:rPr>
    </w:lvl>
    <w:lvl w:ilvl="1">
      <w:start w:val="1"/>
      <w:numFmt w:val="decimal"/>
      <w:pStyle w:val="OCJENSKIRADOVI2Podnaslovpoglavlja"/>
      <w:lvlText w:val="%1.%2."/>
      <w:lvlJc w:val="left"/>
      <w:pPr>
        <w:tabs>
          <w:tab w:val="num" w:pos="680"/>
        </w:tabs>
        <w:ind w:left="680" w:hanging="680"/>
      </w:pPr>
      <w:rPr>
        <w:rFonts w:hint="default"/>
      </w:rPr>
    </w:lvl>
    <w:lvl w:ilvl="2">
      <w:start w:val="1"/>
      <w:numFmt w:val="decimal"/>
      <w:pStyle w:val="OCJENSKIRADOVI3Podpodnaslovpoglavlja"/>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9" w15:restartNumberingAfterBreak="0">
    <w:nsid w:val="7BCE7045"/>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30" w15:restartNumberingAfterBreak="0">
    <w:nsid w:val="7E026C21"/>
    <w:multiLevelType w:val="multilevel"/>
    <w:tmpl w:val="DEB8C8BE"/>
    <w:lvl w:ilvl="0">
      <w:start w:val="1"/>
      <w:numFmt w:val="decimal"/>
      <w:lvlText w:val="Zadatak %1."/>
      <w:lvlJc w:val="left"/>
      <w:pPr>
        <w:tabs>
          <w:tab w:val="num" w:pos="1080"/>
        </w:tabs>
        <w:ind w:left="1080" w:hanging="360"/>
      </w:pPr>
      <w:rPr>
        <w:rFonts w:hint="default"/>
        <w:b/>
        <w:bCs/>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E81678F"/>
    <w:multiLevelType w:val="multilevel"/>
    <w:tmpl w:val="B088DD42"/>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num w:numId="1" w16cid:durableId="901405750">
    <w:abstractNumId w:val="3"/>
  </w:num>
  <w:num w:numId="2" w16cid:durableId="580412185">
    <w:abstractNumId w:val="23"/>
  </w:num>
  <w:num w:numId="3" w16cid:durableId="1518232135">
    <w:abstractNumId w:val="1"/>
  </w:num>
  <w:num w:numId="4" w16cid:durableId="2082365354">
    <w:abstractNumId w:val="24"/>
  </w:num>
  <w:num w:numId="5" w16cid:durableId="577599865">
    <w:abstractNumId w:val="22"/>
  </w:num>
  <w:num w:numId="6" w16cid:durableId="346447892">
    <w:abstractNumId w:val="22"/>
    <w:lvlOverride w:ilvl="0">
      <w:startOverride w:val="1"/>
    </w:lvlOverride>
  </w:num>
  <w:num w:numId="7" w16cid:durableId="430899981">
    <w:abstractNumId w:val="22"/>
    <w:lvlOverride w:ilvl="0">
      <w:startOverride w:val="1"/>
    </w:lvlOverride>
  </w:num>
  <w:num w:numId="8" w16cid:durableId="1134451051">
    <w:abstractNumId w:val="22"/>
    <w:lvlOverride w:ilvl="0">
      <w:startOverride w:val="1"/>
    </w:lvlOverride>
  </w:num>
  <w:num w:numId="9" w16cid:durableId="681934214">
    <w:abstractNumId w:val="22"/>
    <w:lvlOverride w:ilvl="0">
      <w:startOverride w:val="1"/>
    </w:lvlOverride>
  </w:num>
  <w:num w:numId="10" w16cid:durableId="1537741788">
    <w:abstractNumId w:val="30"/>
  </w:num>
  <w:num w:numId="11" w16cid:durableId="546769251">
    <w:abstractNumId w:val="22"/>
    <w:lvlOverride w:ilvl="0">
      <w:startOverride w:val="1"/>
    </w:lvlOverride>
  </w:num>
  <w:num w:numId="12" w16cid:durableId="1662080438">
    <w:abstractNumId w:val="7"/>
  </w:num>
  <w:num w:numId="13" w16cid:durableId="591662722">
    <w:abstractNumId w:val="14"/>
  </w:num>
  <w:num w:numId="14" w16cid:durableId="104170863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4343505">
    <w:abstractNumId w:val="9"/>
  </w:num>
  <w:num w:numId="16" w16cid:durableId="2093428343">
    <w:abstractNumId w:val="8"/>
  </w:num>
  <w:num w:numId="17" w16cid:durableId="796416961">
    <w:abstractNumId w:val="21"/>
  </w:num>
  <w:num w:numId="18" w16cid:durableId="2024014495">
    <w:abstractNumId w:val="15"/>
  </w:num>
  <w:num w:numId="19" w16cid:durableId="7318563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3016203">
    <w:abstractNumId w:val="25"/>
  </w:num>
  <w:num w:numId="21" w16cid:durableId="487866750">
    <w:abstractNumId w:val="16"/>
  </w:num>
  <w:num w:numId="22" w16cid:durableId="800730716">
    <w:abstractNumId w:val="2"/>
  </w:num>
  <w:num w:numId="23" w16cid:durableId="1552418790">
    <w:abstractNumId w:val="10"/>
  </w:num>
  <w:num w:numId="24" w16cid:durableId="1121071889">
    <w:abstractNumId w:val="28"/>
  </w:num>
  <w:num w:numId="25" w16cid:durableId="1147161264">
    <w:abstractNumId w:val="12"/>
  </w:num>
  <w:num w:numId="26" w16cid:durableId="740060996">
    <w:abstractNumId w:val="18"/>
  </w:num>
  <w:num w:numId="27" w16cid:durableId="907039066">
    <w:abstractNumId w:val="19"/>
  </w:num>
  <w:num w:numId="28" w16cid:durableId="2071686399">
    <w:abstractNumId w:val="27"/>
  </w:num>
  <w:num w:numId="29" w16cid:durableId="2144809811">
    <w:abstractNumId w:val="31"/>
  </w:num>
  <w:num w:numId="30" w16cid:durableId="103767081">
    <w:abstractNumId w:val="5"/>
  </w:num>
  <w:num w:numId="31" w16cid:durableId="274868983">
    <w:abstractNumId w:val="26"/>
  </w:num>
  <w:num w:numId="32" w16cid:durableId="282198378">
    <w:abstractNumId w:val="20"/>
  </w:num>
  <w:num w:numId="33" w16cid:durableId="935750128">
    <w:abstractNumId w:val="13"/>
  </w:num>
  <w:num w:numId="34" w16cid:durableId="919296637">
    <w:abstractNumId w:val="17"/>
  </w:num>
  <w:num w:numId="35" w16cid:durableId="883979341">
    <w:abstractNumId w:val="29"/>
  </w:num>
  <w:num w:numId="36" w16cid:durableId="635641917">
    <w:abstractNumId w:val="11"/>
  </w:num>
  <w:num w:numId="37" w16cid:durableId="1134912534">
    <w:abstractNumId w:val="6"/>
  </w:num>
  <w:num w:numId="38" w16cid:durableId="291178380">
    <w:abstractNumId w:val="4"/>
  </w:num>
  <w:num w:numId="39" w16cid:durableId="262425207">
    <w:abstractNumId w:val="28"/>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0" w16cid:durableId="1734892005">
    <w:abstractNumId w:val="28"/>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1" w16cid:durableId="721562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B2"/>
    <w:rsid w:val="0000068D"/>
    <w:rsid w:val="00001140"/>
    <w:rsid w:val="000016E6"/>
    <w:rsid w:val="00001826"/>
    <w:rsid w:val="00001F5C"/>
    <w:rsid w:val="000028F9"/>
    <w:rsid w:val="00003D1D"/>
    <w:rsid w:val="00003DEA"/>
    <w:rsid w:val="00004E72"/>
    <w:rsid w:val="000059D3"/>
    <w:rsid w:val="000079A1"/>
    <w:rsid w:val="00010567"/>
    <w:rsid w:val="00010671"/>
    <w:rsid w:val="00011584"/>
    <w:rsid w:val="00012199"/>
    <w:rsid w:val="00012FE2"/>
    <w:rsid w:val="00013A34"/>
    <w:rsid w:val="00013ABA"/>
    <w:rsid w:val="00013B9F"/>
    <w:rsid w:val="00014AE2"/>
    <w:rsid w:val="00015087"/>
    <w:rsid w:val="000153BE"/>
    <w:rsid w:val="0001579E"/>
    <w:rsid w:val="000158C1"/>
    <w:rsid w:val="00017088"/>
    <w:rsid w:val="00020583"/>
    <w:rsid w:val="0002113C"/>
    <w:rsid w:val="0002228E"/>
    <w:rsid w:val="00022582"/>
    <w:rsid w:val="00022597"/>
    <w:rsid w:val="000225BA"/>
    <w:rsid w:val="00022B84"/>
    <w:rsid w:val="000230CE"/>
    <w:rsid w:val="000243A3"/>
    <w:rsid w:val="00024E6A"/>
    <w:rsid w:val="00025453"/>
    <w:rsid w:val="000260CF"/>
    <w:rsid w:val="00026D5D"/>
    <w:rsid w:val="00027DFB"/>
    <w:rsid w:val="00027F80"/>
    <w:rsid w:val="000314D7"/>
    <w:rsid w:val="00031620"/>
    <w:rsid w:val="00031A70"/>
    <w:rsid w:val="00031AD5"/>
    <w:rsid w:val="00031C8D"/>
    <w:rsid w:val="00031FC0"/>
    <w:rsid w:val="00032475"/>
    <w:rsid w:val="00032F49"/>
    <w:rsid w:val="00034478"/>
    <w:rsid w:val="00034A31"/>
    <w:rsid w:val="0003575E"/>
    <w:rsid w:val="00035BD5"/>
    <w:rsid w:val="00035C11"/>
    <w:rsid w:val="00035C47"/>
    <w:rsid w:val="00036247"/>
    <w:rsid w:val="00037376"/>
    <w:rsid w:val="00037433"/>
    <w:rsid w:val="0004045E"/>
    <w:rsid w:val="000405ED"/>
    <w:rsid w:val="00040971"/>
    <w:rsid w:val="00041202"/>
    <w:rsid w:val="00041270"/>
    <w:rsid w:val="000413DC"/>
    <w:rsid w:val="0004316F"/>
    <w:rsid w:val="00043222"/>
    <w:rsid w:val="000434A5"/>
    <w:rsid w:val="000446A0"/>
    <w:rsid w:val="00044C34"/>
    <w:rsid w:val="0004585E"/>
    <w:rsid w:val="00045B9A"/>
    <w:rsid w:val="00045F5D"/>
    <w:rsid w:val="00047D43"/>
    <w:rsid w:val="00047E55"/>
    <w:rsid w:val="000505FA"/>
    <w:rsid w:val="00050899"/>
    <w:rsid w:val="00050C16"/>
    <w:rsid w:val="00050DA7"/>
    <w:rsid w:val="00051728"/>
    <w:rsid w:val="00052387"/>
    <w:rsid w:val="000523C5"/>
    <w:rsid w:val="00052D47"/>
    <w:rsid w:val="00053121"/>
    <w:rsid w:val="000531FE"/>
    <w:rsid w:val="000538A0"/>
    <w:rsid w:val="00053E62"/>
    <w:rsid w:val="00055BFD"/>
    <w:rsid w:val="00055DB1"/>
    <w:rsid w:val="00056560"/>
    <w:rsid w:val="00057022"/>
    <w:rsid w:val="00060295"/>
    <w:rsid w:val="000603C6"/>
    <w:rsid w:val="0006073F"/>
    <w:rsid w:val="00060EB5"/>
    <w:rsid w:val="000622C1"/>
    <w:rsid w:val="00062E4A"/>
    <w:rsid w:val="000640E7"/>
    <w:rsid w:val="00064C2C"/>
    <w:rsid w:val="00065713"/>
    <w:rsid w:val="000659AE"/>
    <w:rsid w:val="0006616B"/>
    <w:rsid w:val="000663D7"/>
    <w:rsid w:val="00067AD0"/>
    <w:rsid w:val="00067CE0"/>
    <w:rsid w:val="00070565"/>
    <w:rsid w:val="0007081E"/>
    <w:rsid w:val="00071649"/>
    <w:rsid w:val="000717E8"/>
    <w:rsid w:val="00073AB1"/>
    <w:rsid w:val="00074541"/>
    <w:rsid w:val="00075489"/>
    <w:rsid w:val="00075792"/>
    <w:rsid w:val="0007618D"/>
    <w:rsid w:val="0007635F"/>
    <w:rsid w:val="0007670F"/>
    <w:rsid w:val="000771D9"/>
    <w:rsid w:val="00077A85"/>
    <w:rsid w:val="0008046E"/>
    <w:rsid w:val="00080A13"/>
    <w:rsid w:val="00081241"/>
    <w:rsid w:val="00081B81"/>
    <w:rsid w:val="00081D2F"/>
    <w:rsid w:val="00082E76"/>
    <w:rsid w:val="00083526"/>
    <w:rsid w:val="0008490E"/>
    <w:rsid w:val="00085013"/>
    <w:rsid w:val="00085C7C"/>
    <w:rsid w:val="0008725E"/>
    <w:rsid w:val="00091973"/>
    <w:rsid w:val="00091D1D"/>
    <w:rsid w:val="0009307D"/>
    <w:rsid w:val="0009394D"/>
    <w:rsid w:val="00094480"/>
    <w:rsid w:val="00094FF4"/>
    <w:rsid w:val="00095E32"/>
    <w:rsid w:val="000967AD"/>
    <w:rsid w:val="00097712"/>
    <w:rsid w:val="000A025F"/>
    <w:rsid w:val="000A051B"/>
    <w:rsid w:val="000A09AC"/>
    <w:rsid w:val="000A0FDD"/>
    <w:rsid w:val="000A1557"/>
    <w:rsid w:val="000A366F"/>
    <w:rsid w:val="000A4108"/>
    <w:rsid w:val="000A54A8"/>
    <w:rsid w:val="000A67A3"/>
    <w:rsid w:val="000A6DA3"/>
    <w:rsid w:val="000A7D1D"/>
    <w:rsid w:val="000B01C8"/>
    <w:rsid w:val="000B0A6D"/>
    <w:rsid w:val="000B1871"/>
    <w:rsid w:val="000B281C"/>
    <w:rsid w:val="000B3A7A"/>
    <w:rsid w:val="000B3A7B"/>
    <w:rsid w:val="000B4AD0"/>
    <w:rsid w:val="000B5034"/>
    <w:rsid w:val="000B5D0E"/>
    <w:rsid w:val="000B69A4"/>
    <w:rsid w:val="000B7874"/>
    <w:rsid w:val="000B7C9B"/>
    <w:rsid w:val="000C0323"/>
    <w:rsid w:val="000C06FF"/>
    <w:rsid w:val="000C16C6"/>
    <w:rsid w:val="000C170D"/>
    <w:rsid w:val="000C175A"/>
    <w:rsid w:val="000C25DE"/>
    <w:rsid w:val="000C48E8"/>
    <w:rsid w:val="000C5F5D"/>
    <w:rsid w:val="000C6937"/>
    <w:rsid w:val="000C6CED"/>
    <w:rsid w:val="000C6F86"/>
    <w:rsid w:val="000C7199"/>
    <w:rsid w:val="000C7817"/>
    <w:rsid w:val="000D1039"/>
    <w:rsid w:val="000D131E"/>
    <w:rsid w:val="000D45A0"/>
    <w:rsid w:val="000D5F0E"/>
    <w:rsid w:val="000D5F72"/>
    <w:rsid w:val="000D5F9C"/>
    <w:rsid w:val="000D6A67"/>
    <w:rsid w:val="000D6F61"/>
    <w:rsid w:val="000D7256"/>
    <w:rsid w:val="000D76A4"/>
    <w:rsid w:val="000D7911"/>
    <w:rsid w:val="000E00CC"/>
    <w:rsid w:val="000E08FA"/>
    <w:rsid w:val="000E2527"/>
    <w:rsid w:val="000E2BEF"/>
    <w:rsid w:val="000E2E8D"/>
    <w:rsid w:val="000E3C21"/>
    <w:rsid w:val="000E49D1"/>
    <w:rsid w:val="000E62DC"/>
    <w:rsid w:val="000E6C58"/>
    <w:rsid w:val="000E7F3E"/>
    <w:rsid w:val="000F08C6"/>
    <w:rsid w:val="000F2FDA"/>
    <w:rsid w:val="000F473A"/>
    <w:rsid w:val="000F49D8"/>
    <w:rsid w:val="000F52EA"/>
    <w:rsid w:val="000F7126"/>
    <w:rsid w:val="001005A5"/>
    <w:rsid w:val="00100621"/>
    <w:rsid w:val="0010066C"/>
    <w:rsid w:val="0010070A"/>
    <w:rsid w:val="00102CD1"/>
    <w:rsid w:val="00102E3B"/>
    <w:rsid w:val="001036E1"/>
    <w:rsid w:val="0010465C"/>
    <w:rsid w:val="00105581"/>
    <w:rsid w:val="00105694"/>
    <w:rsid w:val="0010712A"/>
    <w:rsid w:val="0010722B"/>
    <w:rsid w:val="00107997"/>
    <w:rsid w:val="00107E00"/>
    <w:rsid w:val="0011034D"/>
    <w:rsid w:val="00110513"/>
    <w:rsid w:val="00111A50"/>
    <w:rsid w:val="00111C8F"/>
    <w:rsid w:val="00113190"/>
    <w:rsid w:val="00113F33"/>
    <w:rsid w:val="00114144"/>
    <w:rsid w:val="00114F2A"/>
    <w:rsid w:val="00115257"/>
    <w:rsid w:val="00115F45"/>
    <w:rsid w:val="001160F8"/>
    <w:rsid w:val="00116FEE"/>
    <w:rsid w:val="00117542"/>
    <w:rsid w:val="00117700"/>
    <w:rsid w:val="0011771B"/>
    <w:rsid w:val="001179AC"/>
    <w:rsid w:val="001201C1"/>
    <w:rsid w:val="001202C3"/>
    <w:rsid w:val="00120AB1"/>
    <w:rsid w:val="0012219E"/>
    <w:rsid w:val="001234B7"/>
    <w:rsid w:val="00123856"/>
    <w:rsid w:val="00124243"/>
    <w:rsid w:val="00126A62"/>
    <w:rsid w:val="001270D8"/>
    <w:rsid w:val="00127171"/>
    <w:rsid w:val="00127888"/>
    <w:rsid w:val="00127DD2"/>
    <w:rsid w:val="00130BD8"/>
    <w:rsid w:val="00131854"/>
    <w:rsid w:val="0013396E"/>
    <w:rsid w:val="001345FE"/>
    <w:rsid w:val="0013496E"/>
    <w:rsid w:val="00135431"/>
    <w:rsid w:val="00135579"/>
    <w:rsid w:val="00135809"/>
    <w:rsid w:val="00135AE6"/>
    <w:rsid w:val="001408BD"/>
    <w:rsid w:val="00140F3A"/>
    <w:rsid w:val="00141991"/>
    <w:rsid w:val="00141DC9"/>
    <w:rsid w:val="00142971"/>
    <w:rsid w:val="00143B40"/>
    <w:rsid w:val="00144BE9"/>
    <w:rsid w:val="001475B3"/>
    <w:rsid w:val="00147800"/>
    <w:rsid w:val="0014784A"/>
    <w:rsid w:val="00150D60"/>
    <w:rsid w:val="00151040"/>
    <w:rsid w:val="00152113"/>
    <w:rsid w:val="001524F8"/>
    <w:rsid w:val="001528D7"/>
    <w:rsid w:val="001530D9"/>
    <w:rsid w:val="001558DB"/>
    <w:rsid w:val="0015657C"/>
    <w:rsid w:val="001565B6"/>
    <w:rsid w:val="00156FEF"/>
    <w:rsid w:val="00157A7F"/>
    <w:rsid w:val="00161AC9"/>
    <w:rsid w:val="001628A7"/>
    <w:rsid w:val="00162C45"/>
    <w:rsid w:val="00163F1C"/>
    <w:rsid w:val="00163F41"/>
    <w:rsid w:val="001648B5"/>
    <w:rsid w:val="00164A55"/>
    <w:rsid w:val="00164D2E"/>
    <w:rsid w:val="00165AAB"/>
    <w:rsid w:val="00165DD2"/>
    <w:rsid w:val="0016622C"/>
    <w:rsid w:val="001665D2"/>
    <w:rsid w:val="001674C9"/>
    <w:rsid w:val="00167C97"/>
    <w:rsid w:val="00167FEB"/>
    <w:rsid w:val="001705C8"/>
    <w:rsid w:val="0017067D"/>
    <w:rsid w:val="001706B4"/>
    <w:rsid w:val="00170889"/>
    <w:rsid w:val="00170B2C"/>
    <w:rsid w:val="00171381"/>
    <w:rsid w:val="00171A55"/>
    <w:rsid w:val="00171E1F"/>
    <w:rsid w:val="00172000"/>
    <w:rsid w:val="0017207E"/>
    <w:rsid w:val="001725EC"/>
    <w:rsid w:val="00173E58"/>
    <w:rsid w:val="0017406D"/>
    <w:rsid w:val="00174D55"/>
    <w:rsid w:val="00175633"/>
    <w:rsid w:val="00175864"/>
    <w:rsid w:val="00175D98"/>
    <w:rsid w:val="00176E64"/>
    <w:rsid w:val="00177094"/>
    <w:rsid w:val="001771F9"/>
    <w:rsid w:val="00180148"/>
    <w:rsid w:val="0018084D"/>
    <w:rsid w:val="001809F1"/>
    <w:rsid w:val="0018204D"/>
    <w:rsid w:val="00182924"/>
    <w:rsid w:val="00183415"/>
    <w:rsid w:val="001847C4"/>
    <w:rsid w:val="00186036"/>
    <w:rsid w:val="001862E6"/>
    <w:rsid w:val="00186945"/>
    <w:rsid w:val="00187440"/>
    <w:rsid w:val="00190BBD"/>
    <w:rsid w:val="00190D8F"/>
    <w:rsid w:val="0019126B"/>
    <w:rsid w:val="00193C88"/>
    <w:rsid w:val="00195AED"/>
    <w:rsid w:val="0019787D"/>
    <w:rsid w:val="001A0ED1"/>
    <w:rsid w:val="001A1163"/>
    <w:rsid w:val="001A1261"/>
    <w:rsid w:val="001A2C6B"/>
    <w:rsid w:val="001A2EF8"/>
    <w:rsid w:val="001A3B66"/>
    <w:rsid w:val="001A6751"/>
    <w:rsid w:val="001A6C88"/>
    <w:rsid w:val="001A7952"/>
    <w:rsid w:val="001B0A8D"/>
    <w:rsid w:val="001B1961"/>
    <w:rsid w:val="001B26CD"/>
    <w:rsid w:val="001B2FD6"/>
    <w:rsid w:val="001B364B"/>
    <w:rsid w:val="001B3CB5"/>
    <w:rsid w:val="001B45D9"/>
    <w:rsid w:val="001B47F4"/>
    <w:rsid w:val="001B4907"/>
    <w:rsid w:val="001B4FA6"/>
    <w:rsid w:val="001B582C"/>
    <w:rsid w:val="001B5EFC"/>
    <w:rsid w:val="001B6C2C"/>
    <w:rsid w:val="001B6E1D"/>
    <w:rsid w:val="001B7C8A"/>
    <w:rsid w:val="001C0733"/>
    <w:rsid w:val="001C0A90"/>
    <w:rsid w:val="001C0C0B"/>
    <w:rsid w:val="001C11DC"/>
    <w:rsid w:val="001C1954"/>
    <w:rsid w:val="001C2086"/>
    <w:rsid w:val="001C29A5"/>
    <w:rsid w:val="001C2EA2"/>
    <w:rsid w:val="001C31BB"/>
    <w:rsid w:val="001C3A3D"/>
    <w:rsid w:val="001C49F3"/>
    <w:rsid w:val="001C4DBC"/>
    <w:rsid w:val="001C50AA"/>
    <w:rsid w:val="001C54AB"/>
    <w:rsid w:val="001C5C89"/>
    <w:rsid w:val="001C6639"/>
    <w:rsid w:val="001C66FA"/>
    <w:rsid w:val="001C6CE0"/>
    <w:rsid w:val="001D0654"/>
    <w:rsid w:val="001D1D0D"/>
    <w:rsid w:val="001D2D60"/>
    <w:rsid w:val="001D2FA9"/>
    <w:rsid w:val="001D3CBA"/>
    <w:rsid w:val="001D4FC7"/>
    <w:rsid w:val="001D74CF"/>
    <w:rsid w:val="001E012C"/>
    <w:rsid w:val="001E23C5"/>
    <w:rsid w:val="001E3FD6"/>
    <w:rsid w:val="001E477B"/>
    <w:rsid w:val="001E5414"/>
    <w:rsid w:val="001E550E"/>
    <w:rsid w:val="001E5843"/>
    <w:rsid w:val="001E5D69"/>
    <w:rsid w:val="001E60F6"/>
    <w:rsid w:val="001E6339"/>
    <w:rsid w:val="001E70F5"/>
    <w:rsid w:val="001E79DE"/>
    <w:rsid w:val="001E7C2D"/>
    <w:rsid w:val="001E7F3C"/>
    <w:rsid w:val="001F01CE"/>
    <w:rsid w:val="001F0796"/>
    <w:rsid w:val="001F0BE9"/>
    <w:rsid w:val="001F0EBE"/>
    <w:rsid w:val="001F4680"/>
    <w:rsid w:val="001F480A"/>
    <w:rsid w:val="001F49E8"/>
    <w:rsid w:val="001F6995"/>
    <w:rsid w:val="001F6B89"/>
    <w:rsid w:val="001F6B9C"/>
    <w:rsid w:val="001F728C"/>
    <w:rsid w:val="001F77D7"/>
    <w:rsid w:val="001F7854"/>
    <w:rsid w:val="0020025F"/>
    <w:rsid w:val="002002D9"/>
    <w:rsid w:val="00200CD9"/>
    <w:rsid w:val="0020256F"/>
    <w:rsid w:val="00202633"/>
    <w:rsid w:val="00203CB1"/>
    <w:rsid w:val="00204399"/>
    <w:rsid w:val="0020507D"/>
    <w:rsid w:val="002052F3"/>
    <w:rsid w:val="0020539F"/>
    <w:rsid w:val="00206DAC"/>
    <w:rsid w:val="00210410"/>
    <w:rsid w:val="00210DAF"/>
    <w:rsid w:val="002123EA"/>
    <w:rsid w:val="00213B47"/>
    <w:rsid w:val="00213B52"/>
    <w:rsid w:val="00214721"/>
    <w:rsid w:val="00215CC0"/>
    <w:rsid w:val="00217B5D"/>
    <w:rsid w:val="00220590"/>
    <w:rsid w:val="0022071A"/>
    <w:rsid w:val="00220AF1"/>
    <w:rsid w:val="00221041"/>
    <w:rsid w:val="00222D15"/>
    <w:rsid w:val="00223B46"/>
    <w:rsid w:val="002246CF"/>
    <w:rsid w:val="0022632F"/>
    <w:rsid w:val="002265D2"/>
    <w:rsid w:val="00227101"/>
    <w:rsid w:val="00227A63"/>
    <w:rsid w:val="002309A9"/>
    <w:rsid w:val="00230C04"/>
    <w:rsid w:val="00230CA5"/>
    <w:rsid w:val="00230CAC"/>
    <w:rsid w:val="00230E78"/>
    <w:rsid w:val="002310AA"/>
    <w:rsid w:val="002317DA"/>
    <w:rsid w:val="00233689"/>
    <w:rsid w:val="00233E08"/>
    <w:rsid w:val="00233EBB"/>
    <w:rsid w:val="00233F8C"/>
    <w:rsid w:val="00234409"/>
    <w:rsid w:val="0023583E"/>
    <w:rsid w:val="002365BE"/>
    <w:rsid w:val="00236F27"/>
    <w:rsid w:val="00237026"/>
    <w:rsid w:val="0023757B"/>
    <w:rsid w:val="00237B48"/>
    <w:rsid w:val="002405CB"/>
    <w:rsid w:val="002419EB"/>
    <w:rsid w:val="002434CD"/>
    <w:rsid w:val="0024360B"/>
    <w:rsid w:val="00243E86"/>
    <w:rsid w:val="002443E5"/>
    <w:rsid w:val="00244FE6"/>
    <w:rsid w:val="00245936"/>
    <w:rsid w:val="00245B76"/>
    <w:rsid w:val="00245CF4"/>
    <w:rsid w:val="0024678D"/>
    <w:rsid w:val="00246969"/>
    <w:rsid w:val="0024731A"/>
    <w:rsid w:val="00250670"/>
    <w:rsid w:val="00251193"/>
    <w:rsid w:val="00252A4D"/>
    <w:rsid w:val="0025364E"/>
    <w:rsid w:val="00254C14"/>
    <w:rsid w:val="00256CE8"/>
    <w:rsid w:val="00257053"/>
    <w:rsid w:val="0026004A"/>
    <w:rsid w:val="00261A15"/>
    <w:rsid w:val="00262CA3"/>
    <w:rsid w:val="00262F57"/>
    <w:rsid w:val="00262FBC"/>
    <w:rsid w:val="00263AA0"/>
    <w:rsid w:val="00265509"/>
    <w:rsid w:val="00265879"/>
    <w:rsid w:val="00266C83"/>
    <w:rsid w:val="00266DFB"/>
    <w:rsid w:val="0026769E"/>
    <w:rsid w:val="00267DAB"/>
    <w:rsid w:val="00270DB0"/>
    <w:rsid w:val="002724A4"/>
    <w:rsid w:val="00272758"/>
    <w:rsid w:val="002736DB"/>
    <w:rsid w:val="0027468E"/>
    <w:rsid w:val="00274D02"/>
    <w:rsid w:val="0027505B"/>
    <w:rsid w:val="00275BE4"/>
    <w:rsid w:val="00277154"/>
    <w:rsid w:val="00277371"/>
    <w:rsid w:val="00280234"/>
    <w:rsid w:val="00280970"/>
    <w:rsid w:val="0028109B"/>
    <w:rsid w:val="00281922"/>
    <w:rsid w:val="00281DA7"/>
    <w:rsid w:val="00282270"/>
    <w:rsid w:val="00282CDC"/>
    <w:rsid w:val="0028328E"/>
    <w:rsid w:val="002835B1"/>
    <w:rsid w:val="002836B0"/>
    <w:rsid w:val="00283EE4"/>
    <w:rsid w:val="00284053"/>
    <w:rsid w:val="0028457F"/>
    <w:rsid w:val="00285726"/>
    <w:rsid w:val="00285CEB"/>
    <w:rsid w:val="00285E8C"/>
    <w:rsid w:val="00290097"/>
    <w:rsid w:val="00290F86"/>
    <w:rsid w:val="00291CF5"/>
    <w:rsid w:val="00292721"/>
    <w:rsid w:val="0029298F"/>
    <w:rsid w:val="00292E95"/>
    <w:rsid w:val="00292EC9"/>
    <w:rsid w:val="00293909"/>
    <w:rsid w:val="00294BFB"/>
    <w:rsid w:val="00294C0F"/>
    <w:rsid w:val="00294CE7"/>
    <w:rsid w:val="0029513C"/>
    <w:rsid w:val="0029523B"/>
    <w:rsid w:val="002966F4"/>
    <w:rsid w:val="0029723E"/>
    <w:rsid w:val="00297F67"/>
    <w:rsid w:val="002A0CDE"/>
    <w:rsid w:val="002A2319"/>
    <w:rsid w:val="002A3232"/>
    <w:rsid w:val="002A3F9A"/>
    <w:rsid w:val="002A599B"/>
    <w:rsid w:val="002A5B33"/>
    <w:rsid w:val="002A72B3"/>
    <w:rsid w:val="002A7713"/>
    <w:rsid w:val="002A7B7C"/>
    <w:rsid w:val="002B0325"/>
    <w:rsid w:val="002B1CD8"/>
    <w:rsid w:val="002B1D49"/>
    <w:rsid w:val="002B2205"/>
    <w:rsid w:val="002B2879"/>
    <w:rsid w:val="002B3289"/>
    <w:rsid w:val="002B3C81"/>
    <w:rsid w:val="002B4A57"/>
    <w:rsid w:val="002B5265"/>
    <w:rsid w:val="002B5405"/>
    <w:rsid w:val="002B5ADF"/>
    <w:rsid w:val="002B5C5F"/>
    <w:rsid w:val="002B67F1"/>
    <w:rsid w:val="002B6B88"/>
    <w:rsid w:val="002C0B3E"/>
    <w:rsid w:val="002C16A6"/>
    <w:rsid w:val="002C21A5"/>
    <w:rsid w:val="002C2251"/>
    <w:rsid w:val="002C29A5"/>
    <w:rsid w:val="002C2E37"/>
    <w:rsid w:val="002C3850"/>
    <w:rsid w:val="002C3A24"/>
    <w:rsid w:val="002C49FB"/>
    <w:rsid w:val="002C52D8"/>
    <w:rsid w:val="002C53A6"/>
    <w:rsid w:val="002C6F53"/>
    <w:rsid w:val="002D05A2"/>
    <w:rsid w:val="002D0F41"/>
    <w:rsid w:val="002D333E"/>
    <w:rsid w:val="002D3405"/>
    <w:rsid w:val="002D421D"/>
    <w:rsid w:val="002D466E"/>
    <w:rsid w:val="002D4795"/>
    <w:rsid w:val="002D511E"/>
    <w:rsid w:val="002D52D0"/>
    <w:rsid w:val="002D5CA4"/>
    <w:rsid w:val="002D5CDB"/>
    <w:rsid w:val="002D673D"/>
    <w:rsid w:val="002D7735"/>
    <w:rsid w:val="002D796B"/>
    <w:rsid w:val="002E086F"/>
    <w:rsid w:val="002E0D31"/>
    <w:rsid w:val="002E0F18"/>
    <w:rsid w:val="002E1453"/>
    <w:rsid w:val="002E14FA"/>
    <w:rsid w:val="002E1729"/>
    <w:rsid w:val="002E3509"/>
    <w:rsid w:val="002E3CE5"/>
    <w:rsid w:val="002E4E80"/>
    <w:rsid w:val="002E51C8"/>
    <w:rsid w:val="002E540C"/>
    <w:rsid w:val="002E56C8"/>
    <w:rsid w:val="002E7011"/>
    <w:rsid w:val="002F02BB"/>
    <w:rsid w:val="002F1753"/>
    <w:rsid w:val="002F1F26"/>
    <w:rsid w:val="002F20AC"/>
    <w:rsid w:val="002F213F"/>
    <w:rsid w:val="002F2411"/>
    <w:rsid w:val="002F277D"/>
    <w:rsid w:val="002F319B"/>
    <w:rsid w:val="002F5D26"/>
    <w:rsid w:val="002F6FC5"/>
    <w:rsid w:val="00300DBC"/>
    <w:rsid w:val="00301662"/>
    <w:rsid w:val="00301C67"/>
    <w:rsid w:val="0030378F"/>
    <w:rsid w:val="003039D2"/>
    <w:rsid w:val="00303BE6"/>
    <w:rsid w:val="003040DE"/>
    <w:rsid w:val="003050E4"/>
    <w:rsid w:val="00305FAB"/>
    <w:rsid w:val="00306187"/>
    <w:rsid w:val="0030780B"/>
    <w:rsid w:val="003109CB"/>
    <w:rsid w:val="00310E84"/>
    <w:rsid w:val="00311F91"/>
    <w:rsid w:val="00312D6D"/>
    <w:rsid w:val="003132F0"/>
    <w:rsid w:val="003135A3"/>
    <w:rsid w:val="00313A9F"/>
    <w:rsid w:val="00313ECE"/>
    <w:rsid w:val="00321C89"/>
    <w:rsid w:val="00321E2B"/>
    <w:rsid w:val="003220DC"/>
    <w:rsid w:val="00322E09"/>
    <w:rsid w:val="00322EB4"/>
    <w:rsid w:val="00323FD6"/>
    <w:rsid w:val="003246D1"/>
    <w:rsid w:val="00324A1D"/>
    <w:rsid w:val="00327474"/>
    <w:rsid w:val="00327BEB"/>
    <w:rsid w:val="003306E6"/>
    <w:rsid w:val="00331170"/>
    <w:rsid w:val="003315F3"/>
    <w:rsid w:val="00331BE4"/>
    <w:rsid w:val="003324BC"/>
    <w:rsid w:val="00332C4E"/>
    <w:rsid w:val="00333090"/>
    <w:rsid w:val="00333744"/>
    <w:rsid w:val="003339A6"/>
    <w:rsid w:val="00334578"/>
    <w:rsid w:val="0033497A"/>
    <w:rsid w:val="00334CAD"/>
    <w:rsid w:val="00334E6C"/>
    <w:rsid w:val="00335144"/>
    <w:rsid w:val="003358E8"/>
    <w:rsid w:val="003361A3"/>
    <w:rsid w:val="00336596"/>
    <w:rsid w:val="00336A1A"/>
    <w:rsid w:val="0033734C"/>
    <w:rsid w:val="00340201"/>
    <w:rsid w:val="003406BF"/>
    <w:rsid w:val="00340A0E"/>
    <w:rsid w:val="003422A3"/>
    <w:rsid w:val="0034286F"/>
    <w:rsid w:val="00343FF1"/>
    <w:rsid w:val="0034438C"/>
    <w:rsid w:val="003454F3"/>
    <w:rsid w:val="00346792"/>
    <w:rsid w:val="003468E7"/>
    <w:rsid w:val="0034757E"/>
    <w:rsid w:val="003502E9"/>
    <w:rsid w:val="0035145E"/>
    <w:rsid w:val="003528DF"/>
    <w:rsid w:val="00352D0B"/>
    <w:rsid w:val="003548AC"/>
    <w:rsid w:val="00354F25"/>
    <w:rsid w:val="0036047E"/>
    <w:rsid w:val="00360F0B"/>
    <w:rsid w:val="003617EE"/>
    <w:rsid w:val="00361BCA"/>
    <w:rsid w:val="00362446"/>
    <w:rsid w:val="00362503"/>
    <w:rsid w:val="003627A0"/>
    <w:rsid w:val="003629D0"/>
    <w:rsid w:val="00362A82"/>
    <w:rsid w:val="00365066"/>
    <w:rsid w:val="003656B8"/>
    <w:rsid w:val="00365D42"/>
    <w:rsid w:val="00365EFB"/>
    <w:rsid w:val="00366031"/>
    <w:rsid w:val="0036718B"/>
    <w:rsid w:val="003712B7"/>
    <w:rsid w:val="00371424"/>
    <w:rsid w:val="0037148F"/>
    <w:rsid w:val="00371E63"/>
    <w:rsid w:val="00372501"/>
    <w:rsid w:val="003735C7"/>
    <w:rsid w:val="003741D6"/>
    <w:rsid w:val="003742EB"/>
    <w:rsid w:val="0037538B"/>
    <w:rsid w:val="003769A0"/>
    <w:rsid w:val="00376B2A"/>
    <w:rsid w:val="00377546"/>
    <w:rsid w:val="003776F0"/>
    <w:rsid w:val="00380ABF"/>
    <w:rsid w:val="00381DA5"/>
    <w:rsid w:val="003830D8"/>
    <w:rsid w:val="003832DA"/>
    <w:rsid w:val="00383D9B"/>
    <w:rsid w:val="00386523"/>
    <w:rsid w:val="00386657"/>
    <w:rsid w:val="00387E4C"/>
    <w:rsid w:val="00391AA9"/>
    <w:rsid w:val="00391AF0"/>
    <w:rsid w:val="00391F4B"/>
    <w:rsid w:val="00392B45"/>
    <w:rsid w:val="00392EF2"/>
    <w:rsid w:val="003932FA"/>
    <w:rsid w:val="00395D83"/>
    <w:rsid w:val="00395F4B"/>
    <w:rsid w:val="00396AB6"/>
    <w:rsid w:val="00397D66"/>
    <w:rsid w:val="003A1EF3"/>
    <w:rsid w:val="003A23FD"/>
    <w:rsid w:val="003A2B96"/>
    <w:rsid w:val="003A6703"/>
    <w:rsid w:val="003A67FA"/>
    <w:rsid w:val="003A6841"/>
    <w:rsid w:val="003A68D9"/>
    <w:rsid w:val="003A76D4"/>
    <w:rsid w:val="003A7960"/>
    <w:rsid w:val="003A7B87"/>
    <w:rsid w:val="003B0167"/>
    <w:rsid w:val="003B06FD"/>
    <w:rsid w:val="003B077E"/>
    <w:rsid w:val="003B1646"/>
    <w:rsid w:val="003B282E"/>
    <w:rsid w:val="003B344D"/>
    <w:rsid w:val="003B4B3E"/>
    <w:rsid w:val="003B4CF1"/>
    <w:rsid w:val="003B53A6"/>
    <w:rsid w:val="003B5651"/>
    <w:rsid w:val="003B56DD"/>
    <w:rsid w:val="003B6079"/>
    <w:rsid w:val="003B617D"/>
    <w:rsid w:val="003B71DF"/>
    <w:rsid w:val="003B742B"/>
    <w:rsid w:val="003B7870"/>
    <w:rsid w:val="003C13A3"/>
    <w:rsid w:val="003C1585"/>
    <w:rsid w:val="003C1A42"/>
    <w:rsid w:val="003C1C93"/>
    <w:rsid w:val="003C27E3"/>
    <w:rsid w:val="003C2BF4"/>
    <w:rsid w:val="003C3414"/>
    <w:rsid w:val="003C4A44"/>
    <w:rsid w:val="003C611C"/>
    <w:rsid w:val="003C6ABE"/>
    <w:rsid w:val="003C6C00"/>
    <w:rsid w:val="003C75E8"/>
    <w:rsid w:val="003D16F1"/>
    <w:rsid w:val="003D1C90"/>
    <w:rsid w:val="003D2EA2"/>
    <w:rsid w:val="003D4777"/>
    <w:rsid w:val="003D4AF6"/>
    <w:rsid w:val="003D4CF1"/>
    <w:rsid w:val="003D5726"/>
    <w:rsid w:val="003D59D2"/>
    <w:rsid w:val="003D667E"/>
    <w:rsid w:val="003D6F32"/>
    <w:rsid w:val="003D7736"/>
    <w:rsid w:val="003E0FD3"/>
    <w:rsid w:val="003E21EB"/>
    <w:rsid w:val="003E35CE"/>
    <w:rsid w:val="003E3ED4"/>
    <w:rsid w:val="003E4173"/>
    <w:rsid w:val="003E6A5D"/>
    <w:rsid w:val="003E7B0C"/>
    <w:rsid w:val="003F1372"/>
    <w:rsid w:val="003F1476"/>
    <w:rsid w:val="003F20FF"/>
    <w:rsid w:val="003F4285"/>
    <w:rsid w:val="003F4325"/>
    <w:rsid w:val="003F4C78"/>
    <w:rsid w:val="003F4D05"/>
    <w:rsid w:val="003F5155"/>
    <w:rsid w:val="003F51DD"/>
    <w:rsid w:val="003F5F28"/>
    <w:rsid w:val="003F7CE7"/>
    <w:rsid w:val="00400537"/>
    <w:rsid w:val="00400676"/>
    <w:rsid w:val="00400E84"/>
    <w:rsid w:val="00401223"/>
    <w:rsid w:val="00401739"/>
    <w:rsid w:val="0040257C"/>
    <w:rsid w:val="00403B02"/>
    <w:rsid w:val="00405C3C"/>
    <w:rsid w:val="0040757C"/>
    <w:rsid w:val="00407A94"/>
    <w:rsid w:val="00407B4C"/>
    <w:rsid w:val="00411335"/>
    <w:rsid w:val="004122E7"/>
    <w:rsid w:val="00412ED3"/>
    <w:rsid w:val="0041355F"/>
    <w:rsid w:val="00413822"/>
    <w:rsid w:val="00414FFB"/>
    <w:rsid w:val="00416A5E"/>
    <w:rsid w:val="00416C11"/>
    <w:rsid w:val="00417A1A"/>
    <w:rsid w:val="00421DB1"/>
    <w:rsid w:val="00422186"/>
    <w:rsid w:val="00422C66"/>
    <w:rsid w:val="0042311A"/>
    <w:rsid w:val="00423433"/>
    <w:rsid w:val="0042369E"/>
    <w:rsid w:val="00423D5C"/>
    <w:rsid w:val="00424536"/>
    <w:rsid w:val="0042476F"/>
    <w:rsid w:val="00425C51"/>
    <w:rsid w:val="00425E0D"/>
    <w:rsid w:val="00426084"/>
    <w:rsid w:val="0042622D"/>
    <w:rsid w:val="00426634"/>
    <w:rsid w:val="00426BD1"/>
    <w:rsid w:val="00427CB6"/>
    <w:rsid w:val="00427D2C"/>
    <w:rsid w:val="00427F3A"/>
    <w:rsid w:val="004306BD"/>
    <w:rsid w:val="00430CF0"/>
    <w:rsid w:val="0043171D"/>
    <w:rsid w:val="00431E60"/>
    <w:rsid w:val="00432434"/>
    <w:rsid w:val="0043584E"/>
    <w:rsid w:val="00435B9E"/>
    <w:rsid w:val="0043606F"/>
    <w:rsid w:val="00436660"/>
    <w:rsid w:val="00437A21"/>
    <w:rsid w:val="00441D10"/>
    <w:rsid w:val="0044240A"/>
    <w:rsid w:val="00444544"/>
    <w:rsid w:val="00444C75"/>
    <w:rsid w:val="00444DE4"/>
    <w:rsid w:val="00444EDB"/>
    <w:rsid w:val="0044719B"/>
    <w:rsid w:val="00447416"/>
    <w:rsid w:val="0044787E"/>
    <w:rsid w:val="00447E42"/>
    <w:rsid w:val="00451109"/>
    <w:rsid w:val="004517EF"/>
    <w:rsid w:val="004520DD"/>
    <w:rsid w:val="0045239D"/>
    <w:rsid w:val="0045316F"/>
    <w:rsid w:val="004531BD"/>
    <w:rsid w:val="004536B0"/>
    <w:rsid w:val="00454B0C"/>
    <w:rsid w:val="004558CB"/>
    <w:rsid w:val="00455976"/>
    <w:rsid w:val="00455EBB"/>
    <w:rsid w:val="00456380"/>
    <w:rsid w:val="00457339"/>
    <w:rsid w:val="00457668"/>
    <w:rsid w:val="004576E4"/>
    <w:rsid w:val="004601C6"/>
    <w:rsid w:val="00460A39"/>
    <w:rsid w:val="0046112D"/>
    <w:rsid w:val="00461367"/>
    <w:rsid w:val="004616D1"/>
    <w:rsid w:val="004623FD"/>
    <w:rsid w:val="00462C99"/>
    <w:rsid w:val="004640E8"/>
    <w:rsid w:val="00464500"/>
    <w:rsid w:val="004648CD"/>
    <w:rsid w:val="004649A3"/>
    <w:rsid w:val="00466784"/>
    <w:rsid w:val="00466C5F"/>
    <w:rsid w:val="00467A56"/>
    <w:rsid w:val="004709B0"/>
    <w:rsid w:val="00471771"/>
    <w:rsid w:val="00471EAF"/>
    <w:rsid w:val="00472828"/>
    <w:rsid w:val="0047338D"/>
    <w:rsid w:val="004735C8"/>
    <w:rsid w:val="00474CC4"/>
    <w:rsid w:val="00474D5D"/>
    <w:rsid w:val="00476025"/>
    <w:rsid w:val="004765AC"/>
    <w:rsid w:val="00476913"/>
    <w:rsid w:val="0047729C"/>
    <w:rsid w:val="0047736F"/>
    <w:rsid w:val="00477B61"/>
    <w:rsid w:val="0048050F"/>
    <w:rsid w:val="00480C22"/>
    <w:rsid w:val="00480E50"/>
    <w:rsid w:val="00482A8A"/>
    <w:rsid w:val="00484988"/>
    <w:rsid w:val="00485F19"/>
    <w:rsid w:val="0048626B"/>
    <w:rsid w:val="004865F9"/>
    <w:rsid w:val="00487CA0"/>
    <w:rsid w:val="00490889"/>
    <w:rsid w:val="00490B93"/>
    <w:rsid w:val="00491901"/>
    <w:rsid w:val="00492078"/>
    <w:rsid w:val="004920FE"/>
    <w:rsid w:val="00492C1E"/>
    <w:rsid w:val="0049344D"/>
    <w:rsid w:val="004936E6"/>
    <w:rsid w:val="00493A86"/>
    <w:rsid w:val="004952DD"/>
    <w:rsid w:val="00495328"/>
    <w:rsid w:val="00495CAE"/>
    <w:rsid w:val="00495EBD"/>
    <w:rsid w:val="004970F8"/>
    <w:rsid w:val="00497BC1"/>
    <w:rsid w:val="004A0303"/>
    <w:rsid w:val="004A04B5"/>
    <w:rsid w:val="004A0AD9"/>
    <w:rsid w:val="004A0FED"/>
    <w:rsid w:val="004A19BF"/>
    <w:rsid w:val="004A4C0F"/>
    <w:rsid w:val="004A55D5"/>
    <w:rsid w:val="004A5C67"/>
    <w:rsid w:val="004B0E7D"/>
    <w:rsid w:val="004B15AE"/>
    <w:rsid w:val="004B1B16"/>
    <w:rsid w:val="004B1BF0"/>
    <w:rsid w:val="004B2F85"/>
    <w:rsid w:val="004B35DA"/>
    <w:rsid w:val="004B450C"/>
    <w:rsid w:val="004B633D"/>
    <w:rsid w:val="004B709A"/>
    <w:rsid w:val="004C22BD"/>
    <w:rsid w:val="004C2408"/>
    <w:rsid w:val="004C3028"/>
    <w:rsid w:val="004C4057"/>
    <w:rsid w:val="004C4769"/>
    <w:rsid w:val="004C5C54"/>
    <w:rsid w:val="004C5C81"/>
    <w:rsid w:val="004C63A2"/>
    <w:rsid w:val="004C6724"/>
    <w:rsid w:val="004C6E4B"/>
    <w:rsid w:val="004C772B"/>
    <w:rsid w:val="004D0DA4"/>
    <w:rsid w:val="004D17AF"/>
    <w:rsid w:val="004D3337"/>
    <w:rsid w:val="004D3C0E"/>
    <w:rsid w:val="004D4A5D"/>
    <w:rsid w:val="004D4C12"/>
    <w:rsid w:val="004D50BE"/>
    <w:rsid w:val="004D54A7"/>
    <w:rsid w:val="004D78A1"/>
    <w:rsid w:val="004D7A64"/>
    <w:rsid w:val="004D7CD5"/>
    <w:rsid w:val="004D7F08"/>
    <w:rsid w:val="004E04D5"/>
    <w:rsid w:val="004E0F45"/>
    <w:rsid w:val="004E1A8C"/>
    <w:rsid w:val="004E1C1D"/>
    <w:rsid w:val="004E2848"/>
    <w:rsid w:val="004E28D9"/>
    <w:rsid w:val="004E3393"/>
    <w:rsid w:val="004E3A84"/>
    <w:rsid w:val="004E41F2"/>
    <w:rsid w:val="004E526E"/>
    <w:rsid w:val="004E6674"/>
    <w:rsid w:val="004E691A"/>
    <w:rsid w:val="004E7D09"/>
    <w:rsid w:val="004F14A5"/>
    <w:rsid w:val="004F1F05"/>
    <w:rsid w:val="004F29B9"/>
    <w:rsid w:val="004F40B9"/>
    <w:rsid w:val="004F48E8"/>
    <w:rsid w:val="004F5321"/>
    <w:rsid w:val="004F5F1A"/>
    <w:rsid w:val="004F65D0"/>
    <w:rsid w:val="004F76A2"/>
    <w:rsid w:val="004F7826"/>
    <w:rsid w:val="004F7E4E"/>
    <w:rsid w:val="0050071B"/>
    <w:rsid w:val="00500D78"/>
    <w:rsid w:val="00501A88"/>
    <w:rsid w:val="00501C0A"/>
    <w:rsid w:val="00501CFC"/>
    <w:rsid w:val="005027B7"/>
    <w:rsid w:val="00502FA5"/>
    <w:rsid w:val="00503C57"/>
    <w:rsid w:val="00504521"/>
    <w:rsid w:val="00504E6F"/>
    <w:rsid w:val="0050545D"/>
    <w:rsid w:val="00505B96"/>
    <w:rsid w:val="00506080"/>
    <w:rsid w:val="00506BC2"/>
    <w:rsid w:val="00507011"/>
    <w:rsid w:val="00507120"/>
    <w:rsid w:val="00507386"/>
    <w:rsid w:val="00510244"/>
    <w:rsid w:val="00512049"/>
    <w:rsid w:val="005123BA"/>
    <w:rsid w:val="005137E9"/>
    <w:rsid w:val="00515355"/>
    <w:rsid w:val="005153AA"/>
    <w:rsid w:val="005155A2"/>
    <w:rsid w:val="00515937"/>
    <w:rsid w:val="00515A3F"/>
    <w:rsid w:val="00515FA6"/>
    <w:rsid w:val="00516478"/>
    <w:rsid w:val="005177BE"/>
    <w:rsid w:val="00517AC3"/>
    <w:rsid w:val="00517CBF"/>
    <w:rsid w:val="0052056B"/>
    <w:rsid w:val="00520F00"/>
    <w:rsid w:val="00521695"/>
    <w:rsid w:val="00521ADE"/>
    <w:rsid w:val="00525F07"/>
    <w:rsid w:val="00526CCA"/>
    <w:rsid w:val="00527398"/>
    <w:rsid w:val="00527456"/>
    <w:rsid w:val="005309CF"/>
    <w:rsid w:val="00530C48"/>
    <w:rsid w:val="005323BA"/>
    <w:rsid w:val="00532ED4"/>
    <w:rsid w:val="005331F8"/>
    <w:rsid w:val="0053576C"/>
    <w:rsid w:val="00537245"/>
    <w:rsid w:val="0053737F"/>
    <w:rsid w:val="005403CF"/>
    <w:rsid w:val="005406CD"/>
    <w:rsid w:val="005424E1"/>
    <w:rsid w:val="00542BF2"/>
    <w:rsid w:val="00543702"/>
    <w:rsid w:val="00543828"/>
    <w:rsid w:val="00544639"/>
    <w:rsid w:val="0054567D"/>
    <w:rsid w:val="00545DDE"/>
    <w:rsid w:val="00546560"/>
    <w:rsid w:val="00547E78"/>
    <w:rsid w:val="00547FB0"/>
    <w:rsid w:val="00551379"/>
    <w:rsid w:val="0055198C"/>
    <w:rsid w:val="00551C8B"/>
    <w:rsid w:val="00551CBE"/>
    <w:rsid w:val="00552F1A"/>
    <w:rsid w:val="00553BF5"/>
    <w:rsid w:val="00553D2C"/>
    <w:rsid w:val="0055427B"/>
    <w:rsid w:val="005542EE"/>
    <w:rsid w:val="00555804"/>
    <w:rsid w:val="00555F35"/>
    <w:rsid w:val="0055624E"/>
    <w:rsid w:val="00556451"/>
    <w:rsid w:val="00556DCB"/>
    <w:rsid w:val="00556EFD"/>
    <w:rsid w:val="005574E3"/>
    <w:rsid w:val="0055765B"/>
    <w:rsid w:val="00557FBE"/>
    <w:rsid w:val="00561C0F"/>
    <w:rsid w:val="00562354"/>
    <w:rsid w:val="005626C2"/>
    <w:rsid w:val="00562721"/>
    <w:rsid w:val="00563855"/>
    <w:rsid w:val="00563CF1"/>
    <w:rsid w:val="0056526E"/>
    <w:rsid w:val="00565AA8"/>
    <w:rsid w:val="00566F42"/>
    <w:rsid w:val="00567050"/>
    <w:rsid w:val="00570A37"/>
    <w:rsid w:val="00570A73"/>
    <w:rsid w:val="005717DC"/>
    <w:rsid w:val="00572468"/>
    <w:rsid w:val="00572DC1"/>
    <w:rsid w:val="00572DE7"/>
    <w:rsid w:val="005738CA"/>
    <w:rsid w:val="00573AF1"/>
    <w:rsid w:val="00573DCF"/>
    <w:rsid w:val="00574264"/>
    <w:rsid w:val="0057454C"/>
    <w:rsid w:val="00574D22"/>
    <w:rsid w:val="00575B26"/>
    <w:rsid w:val="00576655"/>
    <w:rsid w:val="005766C9"/>
    <w:rsid w:val="00576E5A"/>
    <w:rsid w:val="00577C08"/>
    <w:rsid w:val="0058144E"/>
    <w:rsid w:val="005815B2"/>
    <w:rsid w:val="0058191C"/>
    <w:rsid w:val="0058273C"/>
    <w:rsid w:val="00582E7E"/>
    <w:rsid w:val="00585708"/>
    <w:rsid w:val="00585A32"/>
    <w:rsid w:val="00587253"/>
    <w:rsid w:val="00592020"/>
    <w:rsid w:val="005945FC"/>
    <w:rsid w:val="00594637"/>
    <w:rsid w:val="00594A25"/>
    <w:rsid w:val="00594FF6"/>
    <w:rsid w:val="005950BD"/>
    <w:rsid w:val="0059511B"/>
    <w:rsid w:val="00597A69"/>
    <w:rsid w:val="00597E2C"/>
    <w:rsid w:val="005A0659"/>
    <w:rsid w:val="005A0991"/>
    <w:rsid w:val="005A1E12"/>
    <w:rsid w:val="005A238E"/>
    <w:rsid w:val="005A2894"/>
    <w:rsid w:val="005A2B1D"/>
    <w:rsid w:val="005A3AD9"/>
    <w:rsid w:val="005A41DA"/>
    <w:rsid w:val="005A4641"/>
    <w:rsid w:val="005A4D23"/>
    <w:rsid w:val="005A50B0"/>
    <w:rsid w:val="005A50C1"/>
    <w:rsid w:val="005A5E7C"/>
    <w:rsid w:val="005A5E82"/>
    <w:rsid w:val="005A6B2A"/>
    <w:rsid w:val="005A78E7"/>
    <w:rsid w:val="005A7CBE"/>
    <w:rsid w:val="005B0A26"/>
    <w:rsid w:val="005B0EAD"/>
    <w:rsid w:val="005B0FE9"/>
    <w:rsid w:val="005B1055"/>
    <w:rsid w:val="005B14E3"/>
    <w:rsid w:val="005B3A8E"/>
    <w:rsid w:val="005B3C5F"/>
    <w:rsid w:val="005B4492"/>
    <w:rsid w:val="005B528E"/>
    <w:rsid w:val="005B5315"/>
    <w:rsid w:val="005B56DA"/>
    <w:rsid w:val="005B5A1E"/>
    <w:rsid w:val="005C0551"/>
    <w:rsid w:val="005C444C"/>
    <w:rsid w:val="005C466A"/>
    <w:rsid w:val="005C5106"/>
    <w:rsid w:val="005C5D44"/>
    <w:rsid w:val="005C61EA"/>
    <w:rsid w:val="005C6237"/>
    <w:rsid w:val="005C6BE0"/>
    <w:rsid w:val="005D04AD"/>
    <w:rsid w:val="005D07DC"/>
    <w:rsid w:val="005D09B6"/>
    <w:rsid w:val="005D139B"/>
    <w:rsid w:val="005D4FB4"/>
    <w:rsid w:val="005E0673"/>
    <w:rsid w:val="005E141B"/>
    <w:rsid w:val="005E2121"/>
    <w:rsid w:val="005E310E"/>
    <w:rsid w:val="005E38A7"/>
    <w:rsid w:val="005E45CC"/>
    <w:rsid w:val="005E509C"/>
    <w:rsid w:val="005E5629"/>
    <w:rsid w:val="005E5F23"/>
    <w:rsid w:val="005E63E9"/>
    <w:rsid w:val="005E6CC2"/>
    <w:rsid w:val="005E7B57"/>
    <w:rsid w:val="005F0152"/>
    <w:rsid w:val="005F043B"/>
    <w:rsid w:val="005F070F"/>
    <w:rsid w:val="005F184D"/>
    <w:rsid w:val="005F25DB"/>
    <w:rsid w:val="005F2ECC"/>
    <w:rsid w:val="005F3F0D"/>
    <w:rsid w:val="005F494D"/>
    <w:rsid w:val="005F548A"/>
    <w:rsid w:val="005F6CB3"/>
    <w:rsid w:val="005F6FCD"/>
    <w:rsid w:val="005F73CF"/>
    <w:rsid w:val="005F7856"/>
    <w:rsid w:val="006011B5"/>
    <w:rsid w:val="00602607"/>
    <w:rsid w:val="00602834"/>
    <w:rsid w:val="00602A02"/>
    <w:rsid w:val="00603168"/>
    <w:rsid w:val="0060676E"/>
    <w:rsid w:val="0060786A"/>
    <w:rsid w:val="0061023C"/>
    <w:rsid w:val="00610D55"/>
    <w:rsid w:val="00611291"/>
    <w:rsid w:val="00611C10"/>
    <w:rsid w:val="00612F47"/>
    <w:rsid w:val="006152AB"/>
    <w:rsid w:val="00615C2C"/>
    <w:rsid w:val="00617306"/>
    <w:rsid w:val="00617522"/>
    <w:rsid w:val="006203B6"/>
    <w:rsid w:val="00620EE4"/>
    <w:rsid w:val="00620F0D"/>
    <w:rsid w:val="006215A0"/>
    <w:rsid w:val="00622CA4"/>
    <w:rsid w:val="006257CB"/>
    <w:rsid w:val="00625BBB"/>
    <w:rsid w:val="00625CC9"/>
    <w:rsid w:val="006260A3"/>
    <w:rsid w:val="006304F8"/>
    <w:rsid w:val="00630B54"/>
    <w:rsid w:val="00630D1E"/>
    <w:rsid w:val="006313D5"/>
    <w:rsid w:val="00632C9B"/>
    <w:rsid w:val="00632E11"/>
    <w:rsid w:val="006335F3"/>
    <w:rsid w:val="00633AAE"/>
    <w:rsid w:val="006344FF"/>
    <w:rsid w:val="0063466C"/>
    <w:rsid w:val="00635371"/>
    <w:rsid w:val="006363C0"/>
    <w:rsid w:val="0063701E"/>
    <w:rsid w:val="00637BAB"/>
    <w:rsid w:val="006402DF"/>
    <w:rsid w:val="00640741"/>
    <w:rsid w:val="00641C7D"/>
    <w:rsid w:val="006428FD"/>
    <w:rsid w:val="006438EE"/>
    <w:rsid w:val="006440C5"/>
    <w:rsid w:val="00644224"/>
    <w:rsid w:val="006443C2"/>
    <w:rsid w:val="006449E3"/>
    <w:rsid w:val="00645E03"/>
    <w:rsid w:val="00646216"/>
    <w:rsid w:val="00646C4E"/>
    <w:rsid w:val="00646E52"/>
    <w:rsid w:val="00647815"/>
    <w:rsid w:val="00650650"/>
    <w:rsid w:val="006511F0"/>
    <w:rsid w:val="0065179F"/>
    <w:rsid w:val="00651CFD"/>
    <w:rsid w:val="00654027"/>
    <w:rsid w:val="0065430B"/>
    <w:rsid w:val="00654642"/>
    <w:rsid w:val="006555B6"/>
    <w:rsid w:val="006558B3"/>
    <w:rsid w:val="0065627C"/>
    <w:rsid w:val="0065796C"/>
    <w:rsid w:val="006608D3"/>
    <w:rsid w:val="00661093"/>
    <w:rsid w:val="006610A8"/>
    <w:rsid w:val="0066185D"/>
    <w:rsid w:val="00661DD2"/>
    <w:rsid w:val="006623F5"/>
    <w:rsid w:val="006628A9"/>
    <w:rsid w:val="0066303D"/>
    <w:rsid w:val="00663862"/>
    <w:rsid w:val="00664BC0"/>
    <w:rsid w:val="00665C1E"/>
    <w:rsid w:val="0066611F"/>
    <w:rsid w:val="006662D9"/>
    <w:rsid w:val="00666931"/>
    <w:rsid w:val="00667001"/>
    <w:rsid w:val="006717B5"/>
    <w:rsid w:val="006725B9"/>
    <w:rsid w:val="0067326A"/>
    <w:rsid w:val="006740D1"/>
    <w:rsid w:val="00674926"/>
    <w:rsid w:val="00675245"/>
    <w:rsid w:val="00675296"/>
    <w:rsid w:val="006755C6"/>
    <w:rsid w:val="00675EB6"/>
    <w:rsid w:val="00676B1F"/>
    <w:rsid w:val="00676BDD"/>
    <w:rsid w:val="00680F4D"/>
    <w:rsid w:val="006811BE"/>
    <w:rsid w:val="00681795"/>
    <w:rsid w:val="00682DE8"/>
    <w:rsid w:val="0068305E"/>
    <w:rsid w:val="0068316B"/>
    <w:rsid w:val="006840C2"/>
    <w:rsid w:val="0068471F"/>
    <w:rsid w:val="00684DAC"/>
    <w:rsid w:val="006855CA"/>
    <w:rsid w:val="00686BBF"/>
    <w:rsid w:val="006876A4"/>
    <w:rsid w:val="00687E18"/>
    <w:rsid w:val="006909B0"/>
    <w:rsid w:val="00690C5D"/>
    <w:rsid w:val="00690C60"/>
    <w:rsid w:val="006920D3"/>
    <w:rsid w:val="00695294"/>
    <w:rsid w:val="00696D6A"/>
    <w:rsid w:val="006976BC"/>
    <w:rsid w:val="00697C12"/>
    <w:rsid w:val="006A0BFD"/>
    <w:rsid w:val="006A13D0"/>
    <w:rsid w:val="006A1409"/>
    <w:rsid w:val="006A2886"/>
    <w:rsid w:val="006A2EBF"/>
    <w:rsid w:val="006A30A5"/>
    <w:rsid w:val="006A3146"/>
    <w:rsid w:val="006A3318"/>
    <w:rsid w:val="006A43CE"/>
    <w:rsid w:val="006A4679"/>
    <w:rsid w:val="006A47D8"/>
    <w:rsid w:val="006A662E"/>
    <w:rsid w:val="006A6A33"/>
    <w:rsid w:val="006A7229"/>
    <w:rsid w:val="006A7CB4"/>
    <w:rsid w:val="006B0227"/>
    <w:rsid w:val="006B05A0"/>
    <w:rsid w:val="006B0DB2"/>
    <w:rsid w:val="006B141D"/>
    <w:rsid w:val="006B1949"/>
    <w:rsid w:val="006B1FC7"/>
    <w:rsid w:val="006B2A1F"/>
    <w:rsid w:val="006B3CA8"/>
    <w:rsid w:val="006B44A5"/>
    <w:rsid w:val="006B56C4"/>
    <w:rsid w:val="006B5923"/>
    <w:rsid w:val="006B6100"/>
    <w:rsid w:val="006B79B3"/>
    <w:rsid w:val="006C046C"/>
    <w:rsid w:val="006C0499"/>
    <w:rsid w:val="006C0869"/>
    <w:rsid w:val="006C1A2B"/>
    <w:rsid w:val="006C2061"/>
    <w:rsid w:val="006C30FE"/>
    <w:rsid w:val="006C35AB"/>
    <w:rsid w:val="006C3635"/>
    <w:rsid w:val="006C5345"/>
    <w:rsid w:val="006C5965"/>
    <w:rsid w:val="006C7168"/>
    <w:rsid w:val="006C7E01"/>
    <w:rsid w:val="006D04D0"/>
    <w:rsid w:val="006D0DA9"/>
    <w:rsid w:val="006D143F"/>
    <w:rsid w:val="006D1926"/>
    <w:rsid w:val="006D347C"/>
    <w:rsid w:val="006D3F91"/>
    <w:rsid w:val="006D50FD"/>
    <w:rsid w:val="006D54A4"/>
    <w:rsid w:val="006D5B5D"/>
    <w:rsid w:val="006D6ECB"/>
    <w:rsid w:val="006D73EB"/>
    <w:rsid w:val="006D7603"/>
    <w:rsid w:val="006D784C"/>
    <w:rsid w:val="006D7C29"/>
    <w:rsid w:val="006E12A5"/>
    <w:rsid w:val="006E1D53"/>
    <w:rsid w:val="006E3AD2"/>
    <w:rsid w:val="006E3EE4"/>
    <w:rsid w:val="006E4147"/>
    <w:rsid w:val="006E473E"/>
    <w:rsid w:val="006E498A"/>
    <w:rsid w:val="006E6053"/>
    <w:rsid w:val="006E6080"/>
    <w:rsid w:val="006F04BD"/>
    <w:rsid w:val="006F10AB"/>
    <w:rsid w:val="006F20F0"/>
    <w:rsid w:val="006F264A"/>
    <w:rsid w:val="006F27A5"/>
    <w:rsid w:val="006F2938"/>
    <w:rsid w:val="006F3475"/>
    <w:rsid w:val="006F3A1E"/>
    <w:rsid w:val="006F4473"/>
    <w:rsid w:val="006F493D"/>
    <w:rsid w:val="006F5068"/>
    <w:rsid w:val="006F5DE6"/>
    <w:rsid w:val="006F6457"/>
    <w:rsid w:val="006F6A6E"/>
    <w:rsid w:val="006F792F"/>
    <w:rsid w:val="006F7EA4"/>
    <w:rsid w:val="0070030D"/>
    <w:rsid w:val="00700704"/>
    <w:rsid w:val="00701D2D"/>
    <w:rsid w:val="007021B3"/>
    <w:rsid w:val="00702CA5"/>
    <w:rsid w:val="007046E0"/>
    <w:rsid w:val="0070499D"/>
    <w:rsid w:val="00704D98"/>
    <w:rsid w:val="00705EAB"/>
    <w:rsid w:val="00706194"/>
    <w:rsid w:val="00706998"/>
    <w:rsid w:val="00706E9D"/>
    <w:rsid w:val="00707512"/>
    <w:rsid w:val="0070777D"/>
    <w:rsid w:val="00707DCB"/>
    <w:rsid w:val="007101EC"/>
    <w:rsid w:val="00710461"/>
    <w:rsid w:val="00710912"/>
    <w:rsid w:val="00710C05"/>
    <w:rsid w:val="00711D49"/>
    <w:rsid w:val="00712028"/>
    <w:rsid w:val="007134FE"/>
    <w:rsid w:val="0071504A"/>
    <w:rsid w:val="00717096"/>
    <w:rsid w:val="0071746A"/>
    <w:rsid w:val="007178DC"/>
    <w:rsid w:val="00717C9A"/>
    <w:rsid w:val="00717D39"/>
    <w:rsid w:val="00720748"/>
    <w:rsid w:val="00720EA6"/>
    <w:rsid w:val="00722F29"/>
    <w:rsid w:val="00723010"/>
    <w:rsid w:val="0072333C"/>
    <w:rsid w:val="0072536F"/>
    <w:rsid w:val="007268D8"/>
    <w:rsid w:val="00727650"/>
    <w:rsid w:val="00727A3A"/>
    <w:rsid w:val="00727D7F"/>
    <w:rsid w:val="00730BA4"/>
    <w:rsid w:val="0073129A"/>
    <w:rsid w:val="00731B3C"/>
    <w:rsid w:val="0073502C"/>
    <w:rsid w:val="00736339"/>
    <w:rsid w:val="00736F6D"/>
    <w:rsid w:val="007400E0"/>
    <w:rsid w:val="00740F8D"/>
    <w:rsid w:val="007416FA"/>
    <w:rsid w:val="00741965"/>
    <w:rsid w:val="007425EA"/>
    <w:rsid w:val="0074316B"/>
    <w:rsid w:val="00743643"/>
    <w:rsid w:val="007443C8"/>
    <w:rsid w:val="0074482A"/>
    <w:rsid w:val="0074570C"/>
    <w:rsid w:val="00745BD9"/>
    <w:rsid w:val="00746AFC"/>
    <w:rsid w:val="0074749B"/>
    <w:rsid w:val="00750625"/>
    <w:rsid w:val="007507F4"/>
    <w:rsid w:val="00751060"/>
    <w:rsid w:val="007515CC"/>
    <w:rsid w:val="00751C9C"/>
    <w:rsid w:val="007526D8"/>
    <w:rsid w:val="00752E62"/>
    <w:rsid w:val="00752F6B"/>
    <w:rsid w:val="00753303"/>
    <w:rsid w:val="0075331E"/>
    <w:rsid w:val="00753DF9"/>
    <w:rsid w:val="00754269"/>
    <w:rsid w:val="00754ADE"/>
    <w:rsid w:val="00754C1E"/>
    <w:rsid w:val="00754D97"/>
    <w:rsid w:val="00756824"/>
    <w:rsid w:val="0075687D"/>
    <w:rsid w:val="00757223"/>
    <w:rsid w:val="00760B1A"/>
    <w:rsid w:val="00761A6C"/>
    <w:rsid w:val="00761CF4"/>
    <w:rsid w:val="00762A77"/>
    <w:rsid w:val="007630BC"/>
    <w:rsid w:val="00763681"/>
    <w:rsid w:val="007638C2"/>
    <w:rsid w:val="00763EFA"/>
    <w:rsid w:val="00764452"/>
    <w:rsid w:val="00766ABD"/>
    <w:rsid w:val="00766BA0"/>
    <w:rsid w:val="0077086A"/>
    <w:rsid w:val="00770DF8"/>
    <w:rsid w:val="00771235"/>
    <w:rsid w:val="00771E9F"/>
    <w:rsid w:val="00771EFE"/>
    <w:rsid w:val="0077277E"/>
    <w:rsid w:val="00772AC8"/>
    <w:rsid w:val="00772F01"/>
    <w:rsid w:val="00773654"/>
    <w:rsid w:val="00773B8F"/>
    <w:rsid w:val="00774C5E"/>
    <w:rsid w:val="0077538D"/>
    <w:rsid w:val="00775CC6"/>
    <w:rsid w:val="00776AA0"/>
    <w:rsid w:val="00777389"/>
    <w:rsid w:val="00777399"/>
    <w:rsid w:val="00777ABD"/>
    <w:rsid w:val="00780309"/>
    <w:rsid w:val="007803CF"/>
    <w:rsid w:val="0078042E"/>
    <w:rsid w:val="007808FD"/>
    <w:rsid w:val="00781AFD"/>
    <w:rsid w:val="00781DDA"/>
    <w:rsid w:val="007825A0"/>
    <w:rsid w:val="007827ED"/>
    <w:rsid w:val="00786C66"/>
    <w:rsid w:val="00786DB5"/>
    <w:rsid w:val="00787341"/>
    <w:rsid w:val="00790A34"/>
    <w:rsid w:val="00794639"/>
    <w:rsid w:val="00797B9B"/>
    <w:rsid w:val="00797E31"/>
    <w:rsid w:val="00797FDD"/>
    <w:rsid w:val="007A1158"/>
    <w:rsid w:val="007A1847"/>
    <w:rsid w:val="007A1DA9"/>
    <w:rsid w:val="007A4691"/>
    <w:rsid w:val="007A4C70"/>
    <w:rsid w:val="007A58C1"/>
    <w:rsid w:val="007A597A"/>
    <w:rsid w:val="007A649E"/>
    <w:rsid w:val="007B08B0"/>
    <w:rsid w:val="007B0C69"/>
    <w:rsid w:val="007B0DB2"/>
    <w:rsid w:val="007B0F7A"/>
    <w:rsid w:val="007B1F3B"/>
    <w:rsid w:val="007B27F1"/>
    <w:rsid w:val="007B368A"/>
    <w:rsid w:val="007B3FAB"/>
    <w:rsid w:val="007B454E"/>
    <w:rsid w:val="007B45D4"/>
    <w:rsid w:val="007B4A07"/>
    <w:rsid w:val="007C1EB1"/>
    <w:rsid w:val="007C2116"/>
    <w:rsid w:val="007C21B0"/>
    <w:rsid w:val="007C2E82"/>
    <w:rsid w:val="007C376C"/>
    <w:rsid w:val="007C3D4D"/>
    <w:rsid w:val="007C3FE0"/>
    <w:rsid w:val="007C5161"/>
    <w:rsid w:val="007C658F"/>
    <w:rsid w:val="007C766E"/>
    <w:rsid w:val="007D0C9E"/>
    <w:rsid w:val="007D1842"/>
    <w:rsid w:val="007D296E"/>
    <w:rsid w:val="007D2B96"/>
    <w:rsid w:val="007D3849"/>
    <w:rsid w:val="007D3B97"/>
    <w:rsid w:val="007D4051"/>
    <w:rsid w:val="007D44DB"/>
    <w:rsid w:val="007D4630"/>
    <w:rsid w:val="007D52BA"/>
    <w:rsid w:val="007D53BC"/>
    <w:rsid w:val="007D5551"/>
    <w:rsid w:val="007D6033"/>
    <w:rsid w:val="007D68C5"/>
    <w:rsid w:val="007D6BBE"/>
    <w:rsid w:val="007E0855"/>
    <w:rsid w:val="007E096F"/>
    <w:rsid w:val="007E28CB"/>
    <w:rsid w:val="007E2E05"/>
    <w:rsid w:val="007E3427"/>
    <w:rsid w:val="007E51EE"/>
    <w:rsid w:val="007E606D"/>
    <w:rsid w:val="007E6D78"/>
    <w:rsid w:val="007E77E1"/>
    <w:rsid w:val="007F0880"/>
    <w:rsid w:val="007F0BFF"/>
    <w:rsid w:val="007F11F3"/>
    <w:rsid w:val="007F129B"/>
    <w:rsid w:val="007F2A53"/>
    <w:rsid w:val="007F38AA"/>
    <w:rsid w:val="007F4FB9"/>
    <w:rsid w:val="007F5A05"/>
    <w:rsid w:val="007F5AB7"/>
    <w:rsid w:val="007F5FFC"/>
    <w:rsid w:val="007F6C6D"/>
    <w:rsid w:val="007F7D53"/>
    <w:rsid w:val="007F7EB1"/>
    <w:rsid w:val="008007C9"/>
    <w:rsid w:val="008023BF"/>
    <w:rsid w:val="008037B3"/>
    <w:rsid w:val="00803BBD"/>
    <w:rsid w:val="00804E41"/>
    <w:rsid w:val="00804EE5"/>
    <w:rsid w:val="008066D8"/>
    <w:rsid w:val="00807BE2"/>
    <w:rsid w:val="0081079D"/>
    <w:rsid w:val="00810D75"/>
    <w:rsid w:val="00811BB8"/>
    <w:rsid w:val="008138C4"/>
    <w:rsid w:val="00813904"/>
    <w:rsid w:val="008146B6"/>
    <w:rsid w:val="00814B92"/>
    <w:rsid w:val="00817358"/>
    <w:rsid w:val="008176AC"/>
    <w:rsid w:val="008206B6"/>
    <w:rsid w:val="008211EC"/>
    <w:rsid w:val="008235D0"/>
    <w:rsid w:val="00824EDD"/>
    <w:rsid w:val="00825921"/>
    <w:rsid w:val="00825A32"/>
    <w:rsid w:val="00826276"/>
    <w:rsid w:val="00826E20"/>
    <w:rsid w:val="00826F63"/>
    <w:rsid w:val="00827130"/>
    <w:rsid w:val="00827517"/>
    <w:rsid w:val="00827700"/>
    <w:rsid w:val="00830CDA"/>
    <w:rsid w:val="008353F6"/>
    <w:rsid w:val="00835904"/>
    <w:rsid w:val="008371BA"/>
    <w:rsid w:val="008404E8"/>
    <w:rsid w:val="00840ACE"/>
    <w:rsid w:val="008413D1"/>
    <w:rsid w:val="00841F17"/>
    <w:rsid w:val="008427B8"/>
    <w:rsid w:val="0084339C"/>
    <w:rsid w:val="0084344A"/>
    <w:rsid w:val="00844713"/>
    <w:rsid w:val="00844D63"/>
    <w:rsid w:val="00845612"/>
    <w:rsid w:val="008459AF"/>
    <w:rsid w:val="00845D85"/>
    <w:rsid w:val="008468D5"/>
    <w:rsid w:val="00846CC6"/>
    <w:rsid w:val="008474E7"/>
    <w:rsid w:val="00850B9D"/>
    <w:rsid w:val="00850CE7"/>
    <w:rsid w:val="00850D52"/>
    <w:rsid w:val="008510C5"/>
    <w:rsid w:val="00851C8A"/>
    <w:rsid w:val="008523C8"/>
    <w:rsid w:val="00853E0F"/>
    <w:rsid w:val="0085444C"/>
    <w:rsid w:val="008546EA"/>
    <w:rsid w:val="00854FFF"/>
    <w:rsid w:val="00855458"/>
    <w:rsid w:val="00855CEF"/>
    <w:rsid w:val="00855E77"/>
    <w:rsid w:val="00856301"/>
    <w:rsid w:val="008571B4"/>
    <w:rsid w:val="008613DA"/>
    <w:rsid w:val="008617A5"/>
    <w:rsid w:val="00863298"/>
    <w:rsid w:val="0086345D"/>
    <w:rsid w:val="00863A11"/>
    <w:rsid w:val="008640CE"/>
    <w:rsid w:val="00864F91"/>
    <w:rsid w:val="00865457"/>
    <w:rsid w:val="008659E5"/>
    <w:rsid w:val="00866306"/>
    <w:rsid w:val="00867E60"/>
    <w:rsid w:val="008716A9"/>
    <w:rsid w:val="0087176E"/>
    <w:rsid w:val="008725EE"/>
    <w:rsid w:val="0087260C"/>
    <w:rsid w:val="00873706"/>
    <w:rsid w:val="0087382F"/>
    <w:rsid w:val="008740CF"/>
    <w:rsid w:val="00874F0E"/>
    <w:rsid w:val="0087514F"/>
    <w:rsid w:val="00875C52"/>
    <w:rsid w:val="00876318"/>
    <w:rsid w:val="0087674B"/>
    <w:rsid w:val="00876BAA"/>
    <w:rsid w:val="0087724B"/>
    <w:rsid w:val="008779A1"/>
    <w:rsid w:val="00877B97"/>
    <w:rsid w:val="00877CDF"/>
    <w:rsid w:val="008800A9"/>
    <w:rsid w:val="00880284"/>
    <w:rsid w:val="008802F0"/>
    <w:rsid w:val="00880F45"/>
    <w:rsid w:val="00881A4D"/>
    <w:rsid w:val="00881CE9"/>
    <w:rsid w:val="00882A69"/>
    <w:rsid w:val="0088703A"/>
    <w:rsid w:val="00887BDD"/>
    <w:rsid w:val="00892806"/>
    <w:rsid w:val="008932B3"/>
    <w:rsid w:val="00893977"/>
    <w:rsid w:val="00893A10"/>
    <w:rsid w:val="00893A58"/>
    <w:rsid w:val="00894396"/>
    <w:rsid w:val="00895EA4"/>
    <w:rsid w:val="0089644B"/>
    <w:rsid w:val="00896FAF"/>
    <w:rsid w:val="008972F4"/>
    <w:rsid w:val="00897575"/>
    <w:rsid w:val="00897658"/>
    <w:rsid w:val="008A0B7D"/>
    <w:rsid w:val="008A17E5"/>
    <w:rsid w:val="008A19A5"/>
    <w:rsid w:val="008A1C99"/>
    <w:rsid w:val="008A29DB"/>
    <w:rsid w:val="008A2CFD"/>
    <w:rsid w:val="008A2FB5"/>
    <w:rsid w:val="008A387C"/>
    <w:rsid w:val="008A4AA9"/>
    <w:rsid w:val="008A5DA3"/>
    <w:rsid w:val="008A70CC"/>
    <w:rsid w:val="008A7139"/>
    <w:rsid w:val="008A71AD"/>
    <w:rsid w:val="008A76D3"/>
    <w:rsid w:val="008A7DD1"/>
    <w:rsid w:val="008B0452"/>
    <w:rsid w:val="008B1388"/>
    <w:rsid w:val="008B1E99"/>
    <w:rsid w:val="008B34E5"/>
    <w:rsid w:val="008B42F3"/>
    <w:rsid w:val="008B4377"/>
    <w:rsid w:val="008B4D85"/>
    <w:rsid w:val="008B54BF"/>
    <w:rsid w:val="008B6918"/>
    <w:rsid w:val="008B6E19"/>
    <w:rsid w:val="008B72C3"/>
    <w:rsid w:val="008B754A"/>
    <w:rsid w:val="008B773C"/>
    <w:rsid w:val="008B778A"/>
    <w:rsid w:val="008B79ED"/>
    <w:rsid w:val="008C09BD"/>
    <w:rsid w:val="008C0DD4"/>
    <w:rsid w:val="008C2AC4"/>
    <w:rsid w:val="008C486F"/>
    <w:rsid w:val="008C4A1B"/>
    <w:rsid w:val="008C5882"/>
    <w:rsid w:val="008C5E06"/>
    <w:rsid w:val="008C75A0"/>
    <w:rsid w:val="008C78C4"/>
    <w:rsid w:val="008C7D99"/>
    <w:rsid w:val="008D2AC0"/>
    <w:rsid w:val="008D2BE6"/>
    <w:rsid w:val="008D3E8F"/>
    <w:rsid w:val="008D4344"/>
    <w:rsid w:val="008D54FB"/>
    <w:rsid w:val="008D571F"/>
    <w:rsid w:val="008D6941"/>
    <w:rsid w:val="008D6F54"/>
    <w:rsid w:val="008D7E4A"/>
    <w:rsid w:val="008E1B57"/>
    <w:rsid w:val="008E2252"/>
    <w:rsid w:val="008E32E9"/>
    <w:rsid w:val="008E3555"/>
    <w:rsid w:val="008E3FD6"/>
    <w:rsid w:val="008E4146"/>
    <w:rsid w:val="008E41CB"/>
    <w:rsid w:val="008E45EF"/>
    <w:rsid w:val="008E6C4A"/>
    <w:rsid w:val="008F01EE"/>
    <w:rsid w:val="008F02C8"/>
    <w:rsid w:val="008F27A3"/>
    <w:rsid w:val="008F2F9A"/>
    <w:rsid w:val="008F30CB"/>
    <w:rsid w:val="008F3A6A"/>
    <w:rsid w:val="008F45BD"/>
    <w:rsid w:val="008F46E2"/>
    <w:rsid w:val="008F5662"/>
    <w:rsid w:val="008F5B86"/>
    <w:rsid w:val="008F6163"/>
    <w:rsid w:val="008F6248"/>
    <w:rsid w:val="008F6387"/>
    <w:rsid w:val="00900428"/>
    <w:rsid w:val="0090184D"/>
    <w:rsid w:val="0090186E"/>
    <w:rsid w:val="009019AB"/>
    <w:rsid w:val="00901B0D"/>
    <w:rsid w:val="00901FEC"/>
    <w:rsid w:val="009027B8"/>
    <w:rsid w:val="00903AF6"/>
    <w:rsid w:val="00903F22"/>
    <w:rsid w:val="0090432B"/>
    <w:rsid w:val="009047F4"/>
    <w:rsid w:val="00904A50"/>
    <w:rsid w:val="009066B2"/>
    <w:rsid w:val="00907B0B"/>
    <w:rsid w:val="00911D0A"/>
    <w:rsid w:val="00911FC9"/>
    <w:rsid w:val="00913BFF"/>
    <w:rsid w:val="00916C57"/>
    <w:rsid w:val="009172F2"/>
    <w:rsid w:val="009204CB"/>
    <w:rsid w:val="00920942"/>
    <w:rsid w:val="00920B9A"/>
    <w:rsid w:val="0092125D"/>
    <w:rsid w:val="0092224D"/>
    <w:rsid w:val="00922704"/>
    <w:rsid w:val="0092313D"/>
    <w:rsid w:val="00923B27"/>
    <w:rsid w:val="00924509"/>
    <w:rsid w:val="009251BC"/>
    <w:rsid w:val="00925605"/>
    <w:rsid w:val="00925D72"/>
    <w:rsid w:val="0092689B"/>
    <w:rsid w:val="00927859"/>
    <w:rsid w:val="009301CC"/>
    <w:rsid w:val="00930544"/>
    <w:rsid w:val="0093462A"/>
    <w:rsid w:val="009358F6"/>
    <w:rsid w:val="00935BBC"/>
    <w:rsid w:val="00935BC4"/>
    <w:rsid w:val="00936734"/>
    <w:rsid w:val="00937616"/>
    <w:rsid w:val="00937889"/>
    <w:rsid w:val="00937FEE"/>
    <w:rsid w:val="00940D56"/>
    <w:rsid w:val="009417CF"/>
    <w:rsid w:val="009423BB"/>
    <w:rsid w:val="00942449"/>
    <w:rsid w:val="00942784"/>
    <w:rsid w:val="00942BA2"/>
    <w:rsid w:val="00942F3C"/>
    <w:rsid w:val="00944DF8"/>
    <w:rsid w:val="00944F3B"/>
    <w:rsid w:val="009457F6"/>
    <w:rsid w:val="00945CB1"/>
    <w:rsid w:val="00946811"/>
    <w:rsid w:val="00946B93"/>
    <w:rsid w:val="009474AA"/>
    <w:rsid w:val="0094765D"/>
    <w:rsid w:val="0095076B"/>
    <w:rsid w:val="00952107"/>
    <w:rsid w:val="00952CE2"/>
    <w:rsid w:val="00952F6A"/>
    <w:rsid w:val="009532F1"/>
    <w:rsid w:val="009536CB"/>
    <w:rsid w:val="0095449E"/>
    <w:rsid w:val="00954B3F"/>
    <w:rsid w:val="00955585"/>
    <w:rsid w:val="00956022"/>
    <w:rsid w:val="0095622F"/>
    <w:rsid w:val="0095653C"/>
    <w:rsid w:val="00956673"/>
    <w:rsid w:val="009566D2"/>
    <w:rsid w:val="00956C77"/>
    <w:rsid w:val="00957249"/>
    <w:rsid w:val="009579A7"/>
    <w:rsid w:val="009605C5"/>
    <w:rsid w:val="00961D5D"/>
    <w:rsid w:val="00961F33"/>
    <w:rsid w:val="00962699"/>
    <w:rsid w:val="0096517F"/>
    <w:rsid w:val="0096545B"/>
    <w:rsid w:val="0096578D"/>
    <w:rsid w:val="00966FB5"/>
    <w:rsid w:val="00970F8E"/>
    <w:rsid w:val="00972497"/>
    <w:rsid w:val="00972677"/>
    <w:rsid w:val="009728D6"/>
    <w:rsid w:val="00972A6F"/>
    <w:rsid w:val="00973267"/>
    <w:rsid w:val="009734B3"/>
    <w:rsid w:val="0097391D"/>
    <w:rsid w:val="009742C7"/>
    <w:rsid w:val="00974301"/>
    <w:rsid w:val="00974AE0"/>
    <w:rsid w:val="0097591B"/>
    <w:rsid w:val="0097623E"/>
    <w:rsid w:val="00977149"/>
    <w:rsid w:val="009806D0"/>
    <w:rsid w:val="00980861"/>
    <w:rsid w:val="0098119C"/>
    <w:rsid w:val="00982272"/>
    <w:rsid w:val="00982C01"/>
    <w:rsid w:val="00982D6E"/>
    <w:rsid w:val="00985221"/>
    <w:rsid w:val="00985FC6"/>
    <w:rsid w:val="00985FD1"/>
    <w:rsid w:val="009861D4"/>
    <w:rsid w:val="009866B5"/>
    <w:rsid w:val="0099046E"/>
    <w:rsid w:val="009906CC"/>
    <w:rsid w:val="00990C85"/>
    <w:rsid w:val="0099211D"/>
    <w:rsid w:val="009921EF"/>
    <w:rsid w:val="009947F7"/>
    <w:rsid w:val="009A0520"/>
    <w:rsid w:val="009A1856"/>
    <w:rsid w:val="009A1D8E"/>
    <w:rsid w:val="009A2BA2"/>
    <w:rsid w:val="009A2DA3"/>
    <w:rsid w:val="009A2EE1"/>
    <w:rsid w:val="009A2FC5"/>
    <w:rsid w:val="009A3F39"/>
    <w:rsid w:val="009A45E4"/>
    <w:rsid w:val="009A5341"/>
    <w:rsid w:val="009A559C"/>
    <w:rsid w:val="009A5B60"/>
    <w:rsid w:val="009A7C14"/>
    <w:rsid w:val="009B0374"/>
    <w:rsid w:val="009B0D8A"/>
    <w:rsid w:val="009B120D"/>
    <w:rsid w:val="009B16AC"/>
    <w:rsid w:val="009B18C4"/>
    <w:rsid w:val="009B2062"/>
    <w:rsid w:val="009B2222"/>
    <w:rsid w:val="009B2C87"/>
    <w:rsid w:val="009B2E9E"/>
    <w:rsid w:val="009B36BC"/>
    <w:rsid w:val="009B39FC"/>
    <w:rsid w:val="009B4136"/>
    <w:rsid w:val="009B4EA5"/>
    <w:rsid w:val="009B52C7"/>
    <w:rsid w:val="009B5EC4"/>
    <w:rsid w:val="009B6B54"/>
    <w:rsid w:val="009B6E24"/>
    <w:rsid w:val="009B6E95"/>
    <w:rsid w:val="009B7752"/>
    <w:rsid w:val="009B781B"/>
    <w:rsid w:val="009B7FB7"/>
    <w:rsid w:val="009C00CF"/>
    <w:rsid w:val="009C25EF"/>
    <w:rsid w:val="009C2D16"/>
    <w:rsid w:val="009C3AFC"/>
    <w:rsid w:val="009C40BC"/>
    <w:rsid w:val="009C4546"/>
    <w:rsid w:val="009C45A8"/>
    <w:rsid w:val="009C4E26"/>
    <w:rsid w:val="009C5A3F"/>
    <w:rsid w:val="009C71D8"/>
    <w:rsid w:val="009C722E"/>
    <w:rsid w:val="009C7F40"/>
    <w:rsid w:val="009D0431"/>
    <w:rsid w:val="009D0D0E"/>
    <w:rsid w:val="009D18C1"/>
    <w:rsid w:val="009D1A64"/>
    <w:rsid w:val="009D2103"/>
    <w:rsid w:val="009D2C30"/>
    <w:rsid w:val="009D2C88"/>
    <w:rsid w:val="009D30F5"/>
    <w:rsid w:val="009D32BA"/>
    <w:rsid w:val="009D4391"/>
    <w:rsid w:val="009D5197"/>
    <w:rsid w:val="009D5261"/>
    <w:rsid w:val="009D5985"/>
    <w:rsid w:val="009D60BE"/>
    <w:rsid w:val="009D7A2D"/>
    <w:rsid w:val="009D7B52"/>
    <w:rsid w:val="009E09D6"/>
    <w:rsid w:val="009E1986"/>
    <w:rsid w:val="009E38A4"/>
    <w:rsid w:val="009E3F5E"/>
    <w:rsid w:val="009E4161"/>
    <w:rsid w:val="009E5F4A"/>
    <w:rsid w:val="009E6519"/>
    <w:rsid w:val="009E716D"/>
    <w:rsid w:val="009E77CA"/>
    <w:rsid w:val="009E782F"/>
    <w:rsid w:val="009E7E12"/>
    <w:rsid w:val="009F12DC"/>
    <w:rsid w:val="009F139A"/>
    <w:rsid w:val="009F1507"/>
    <w:rsid w:val="009F18E8"/>
    <w:rsid w:val="009F20CD"/>
    <w:rsid w:val="009F278B"/>
    <w:rsid w:val="009F49CF"/>
    <w:rsid w:val="009F5D26"/>
    <w:rsid w:val="009F6040"/>
    <w:rsid w:val="009F733E"/>
    <w:rsid w:val="009F7F21"/>
    <w:rsid w:val="00A00BF6"/>
    <w:rsid w:val="00A01789"/>
    <w:rsid w:val="00A017AE"/>
    <w:rsid w:val="00A01AE5"/>
    <w:rsid w:val="00A01DA5"/>
    <w:rsid w:val="00A0256B"/>
    <w:rsid w:val="00A03A3B"/>
    <w:rsid w:val="00A04509"/>
    <w:rsid w:val="00A046CC"/>
    <w:rsid w:val="00A04954"/>
    <w:rsid w:val="00A04C44"/>
    <w:rsid w:val="00A05816"/>
    <w:rsid w:val="00A062D4"/>
    <w:rsid w:val="00A0790C"/>
    <w:rsid w:val="00A07F88"/>
    <w:rsid w:val="00A10031"/>
    <w:rsid w:val="00A104A8"/>
    <w:rsid w:val="00A109AE"/>
    <w:rsid w:val="00A10EC2"/>
    <w:rsid w:val="00A11C14"/>
    <w:rsid w:val="00A1237E"/>
    <w:rsid w:val="00A12CC8"/>
    <w:rsid w:val="00A13CE3"/>
    <w:rsid w:val="00A143BF"/>
    <w:rsid w:val="00A145CA"/>
    <w:rsid w:val="00A148C7"/>
    <w:rsid w:val="00A14E36"/>
    <w:rsid w:val="00A14F8A"/>
    <w:rsid w:val="00A16310"/>
    <w:rsid w:val="00A172F0"/>
    <w:rsid w:val="00A204B5"/>
    <w:rsid w:val="00A205DD"/>
    <w:rsid w:val="00A207FC"/>
    <w:rsid w:val="00A20CF5"/>
    <w:rsid w:val="00A20DBB"/>
    <w:rsid w:val="00A210D9"/>
    <w:rsid w:val="00A215CE"/>
    <w:rsid w:val="00A21CC7"/>
    <w:rsid w:val="00A22599"/>
    <w:rsid w:val="00A23A00"/>
    <w:rsid w:val="00A24FA2"/>
    <w:rsid w:val="00A260D1"/>
    <w:rsid w:val="00A2663C"/>
    <w:rsid w:val="00A26FFD"/>
    <w:rsid w:val="00A30BD1"/>
    <w:rsid w:val="00A31054"/>
    <w:rsid w:val="00A3137E"/>
    <w:rsid w:val="00A33663"/>
    <w:rsid w:val="00A336E5"/>
    <w:rsid w:val="00A339AA"/>
    <w:rsid w:val="00A34E2C"/>
    <w:rsid w:val="00A35C9F"/>
    <w:rsid w:val="00A36F86"/>
    <w:rsid w:val="00A37F9F"/>
    <w:rsid w:val="00A4047C"/>
    <w:rsid w:val="00A41646"/>
    <w:rsid w:val="00A417C2"/>
    <w:rsid w:val="00A417F3"/>
    <w:rsid w:val="00A41F2F"/>
    <w:rsid w:val="00A426DF"/>
    <w:rsid w:val="00A43443"/>
    <w:rsid w:val="00A43A5D"/>
    <w:rsid w:val="00A43DA1"/>
    <w:rsid w:val="00A44071"/>
    <w:rsid w:val="00A441E8"/>
    <w:rsid w:val="00A44A46"/>
    <w:rsid w:val="00A454BC"/>
    <w:rsid w:val="00A475E9"/>
    <w:rsid w:val="00A52A96"/>
    <w:rsid w:val="00A534B7"/>
    <w:rsid w:val="00A535B8"/>
    <w:rsid w:val="00A53923"/>
    <w:rsid w:val="00A54F22"/>
    <w:rsid w:val="00A56660"/>
    <w:rsid w:val="00A6194F"/>
    <w:rsid w:val="00A619BA"/>
    <w:rsid w:val="00A62207"/>
    <w:rsid w:val="00A62323"/>
    <w:rsid w:val="00A63316"/>
    <w:rsid w:val="00A6486D"/>
    <w:rsid w:val="00A661A6"/>
    <w:rsid w:val="00A672ED"/>
    <w:rsid w:val="00A67ECE"/>
    <w:rsid w:val="00A71FD3"/>
    <w:rsid w:val="00A722A0"/>
    <w:rsid w:val="00A7325B"/>
    <w:rsid w:val="00A732F4"/>
    <w:rsid w:val="00A736B5"/>
    <w:rsid w:val="00A73A70"/>
    <w:rsid w:val="00A73EFA"/>
    <w:rsid w:val="00A7458F"/>
    <w:rsid w:val="00A74891"/>
    <w:rsid w:val="00A756CC"/>
    <w:rsid w:val="00A7574F"/>
    <w:rsid w:val="00A7615C"/>
    <w:rsid w:val="00A77D3C"/>
    <w:rsid w:val="00A8072C"/>
    <w:rsid w:val="00A8087F"/>
    <w:rsid w:val="00A80DC8"/>
    <w:rsid w:val="00A81C10"/>
    <w:rsid w:val="00A82BE1"/>
    <w:rsid w:val="00A844C6"/>
    <w:rsid w:val="00A85BF1"/>
    <w:rsid w:val="00A86533"/>
    <w:rsid w:val="00A86826"/>
    <w:rsid w:val="00A87190"/>
    <w:rsid w:val="00A875E7"/>
    <w:rsid w:val="00A907CF"/>
    <w:rsid w:val="00A90EF1"/>
    <w:rsid w:val="00A9192F"/>
    <w:rsid w:val="00A92C5A"/>
    <w:rsid w:val="00A93112"/>
    <w:rsid w:val="00A95353"/>
    <w:rsid w:val="00A96EA1"/>
    <w:rsid w:val="00A96F0B"/>
    <w:rsid w:val="00A97393"/>
    <w:rsid w:val="00AA0B6B"/>
    <w:rsid w:val="00AA146E"/>
    <w:rsid w:val="00AA1F1A"/>
    <w:rsid w:val="00AA21D1"/>
    <w:rsid w:val="00AA22B9"/>
    <w:rsid w:val="00AA28D5"/>
    <w:rsid w:val="00AA290D"/>
    <w:rsid w:val="00AA3C7B"/>
    <w:rsid w:val="00AA4B5A"/>
    <w:rsid w:val="00AA5635"/>
    <w:rsid w:val="00AA6355"/>
    <w:rsid w:val="00AA793B"/>
    <w:rsid w:val="00AA798F"/>
    <w:rsid w:val="00AB1CE1"/>
    <w:rsid w:val="00AB1E4F"/>
    <w:rsid w:val="00AB47D2"/>
    <w:rsid w:val="00AB4853"/>
    <w:rsid w:val="00AB48BA"/>
    <w:rsid w:val="00AB4E70"/>
    <w:rsid w:val="00AB5159"/>
    <w:rsid w:val="00AB5896"/>
    <w:rsid w:val="00AB6A8D"/>
    <w:rsid w:val="00AB7A66"/>
    <w:rsid w:val="00AC04F0"/>
    <w:rsid w:val="00AC0C61"/>
    <w:rsid w:val="00AC1787"/>
    <w:rsid w:val="00AC1E64"/>
    <w:rsid w:val="00AC1F2A"/>
    <w:rsid w:val="00AC1F2E"/>
    <w:rsid w:val="00AC234E"/>
    <w:rsid w:val="00AC35E6"/>
    <w:rsid w:val="00AC5686"/>
    <w:rsid w:val="00AC63F1"/>
    <w:rsid w:val="00AC7A4C"/>
    <w:rsid w:val="00AD0561"/>
    <w:rsid w:val="00AD0AD5"/>
    <w:rsid w:val="00AD1C25"/>
    <w:rsid w:val="00AD1F65"/>
    <w:rsid w:val="00AD37A1"/>
    <w:rsid w:val="00AD3CD4"/>
    <w:rsid w:val="00AD4C88"/>
    <w:rsid w:val="00AD4D98"/>
    <w:rsid w:val="00AD5575"/>
    <w:rsid w:val="00AD578D"/>
    <w:rsid w:val="00AD5948"/>
    <w:rsid w:val="00AD5EB5"/>
    <w:rsid w:val="00AE0D8B"/>
    <w:rsid w:val="00AE138A"/>
    <w:rsid w:val="00AE1B99"/>
    <w:rsid w:val="00AE2123"/>
    <w:rsid w:val="00AE2514"/>
    <w:rsid w:val="00AE2541"/>
    <w:rsid w:val="00AE4435"/>
    <w:rsid w:val="00AE447A"/>
    <w:rsid w:val="00AE474C"/>
    <w:rsid w:val="00AE48BB"/>
    <w:rsid w:val="00AE4AFE"/>
    <w:rsid w:val="00AE4C9D"/>
    <w:rsid w:val="00AE5A1F"/>
    <w:rsid w:val="00AE73A5"/>
    <w:rsid w:val="00AE7511"/>
    <w:rsid w:val="00AF0CB0"/>
    <w:rsid w:val="00AF1BA2"/>
    <w:rsid w:val="00AF2552"/>
    <w:rsid w:val="00AF3090"/>
    <w:rsid w:val="00AF4EC5"/>
    <w:rsid w:val="00AF5758"/>
    <w:rsid w:val="00AF7A3D"/>
    <w:rsid w:val="00B00C6F"/>
    <w:rsid w:val="00B0159C"/>
    <w:rsid w:val="00B01E35"/>
    <w:rsid w:val="00B027C5"/>
    <w:rsid w:val="00B02ED0"/>
    <w:rsid w:val="00B03DAD"/>
    <w:rsid w:val="00B04307"/>
    <w:rsid w:val="00B04F35"/>
    <w:rsid w:val="00B05633"/>
    <w:rsid w:val="00B06B45"/>
    <w:rsid w:val="00B06C44"/>
    <w:rsid w:val="00B06E2B"/>
    <w:rsid w:val="00B107CC"/>
    <w:rsid w:val="00B1239B"/>
    <w:rsid w:val="00B12E0F"/>
    <w:rsid w:val="00B13E33"/>
    <w:rsid w:val="00B154D1"/>
    <w:rsid w:val="00B155B7"/>
    <w:rsid w:val="00B155C7"/>
    <w:rsid w:val="00B1649E"/>
    <w:rsid w:val="00B17C8E"/>
    <w:rsid w:val="00B20160"/>
    <w:rsid w:val="00B20CC8"/>
    <w:rsid w:val="00B21513"/>
    <w:rsid w:val="00B21957"/>
    <w:rsid w:val="00B23124"/>
    <w:rsid w:val="00B23858"/>
    <w:rsid w:val="00B265FF"/>
    <w:rsid w:val="00B2784B"/>
    <w:rsid w:val="00B27CB4"/>
    <w:rsid w:val="00B30D8D"/>
    <w:rsid w:val="00B322BE"/>
    <w:rsid w:val="00B32E0C"/>
    <w:rsid w:val="00B342D4"/>
    <w:rsid w:val="00B3469C"/>
    <w:rsid w:val="00B34D4D"/>
    <w:rsid w:val="00B353B6"/>
    <w:rsid w:val="00B35AD8"/>
    <w:rsid w:val="00B370D9"/>
    <w:rsid w:val="00B4007F"/>
    <w:rsid w:val="00B40091"/>
    <w:rsid w:val="00B406D8"/>
    <w:rsid w:val="00B40D91"/>
    <w:rsid w:val="00B41A6F"/>
    <w:rsid w:val="00B41BF3"/>
    <w:rsid w:val="00B42721"/>
    <w:rsid w:val="00B4288D"/>
    <w:rsid w:val="00B42E5A"/>
    <w:rsid w:val="00B4373D"/>
    <w:rsid w:val="00B4397D"/>
    <w:rsid w:val="00B4494E"/>
    <w:rsid w:val="00B44CB2"/>
    <w:rsid w:val="00B45ECE"/>
    <w:rsid w:val="00B46664"/>
    <w:rsid w:val="00B46A77"/>
    <w:rsid w:val="00B4727D"/>
    <w:rsid w:val="00B47754"/>
    <w:rsid w:val="00B47B84"/>
    <w:rsid w:val="00B47BBD"/>
    <w:rsid w:val="00B506E3"/>
    <w:rsid w:val="00B50E21"/>
    <w:rsid w:val="00B51943"/>
    <w:rsid w:val="00B519FD"/>
    <w:rsid w:val="00B52593"/>
    <w:rsid w:val="00B5561D"/>
    <w:rsid w:val="00B55905"/>
    <w:rsid w:val="00B56436"/>
    <w:rsid w:val="00B57BE8"/>
    <w:rsid w:val="00B6099A"/>
    <w:rsid w:val="00B612E7"/>
    <w:rsid w:val="00B61AF4"/>
    <w:rsid w:val="00B62214"/>
    <w:rsid w:val="00B62C42"/>
    <w:rsid w:val="00B63FFD"/>
    <w:rsid w:val="00B64140"/>
    <w:rsid w:val="00B65493"/>
    <w:rsid w:val="00B65A31"/>
    <w:rsid w:val="00B66371"/>
    <w:rsid w:val="00B666F0"/>
    <w:rsid w:val="00B67457"/>
    <w:rsid w:val="00B6775C"/>
    <w:rsid w:val="00B67BBD"/>
    <w:rsid w:val="00B67CCD"/>
    <w:rsid w:val="00B70AFD"/>
    <w:rsid w:val="00B70B9E"/>
    <w:rsid w:val="00B7120E"/>
    <w:rsid w:val="00B74867"/>
    <w:rsid w:val="00B75320"/>
    <w:rsid w:val="00B753A3"/>
    <w:rsid w:val="00B756AE"/>
    <w:rsid w:val="00B75EF3"/>
    <w:rsid w:val="00B76B5F"/>
    <w:rsid w:val="00B7780D"/>
    <w:rsid w:val="00B77B0D"/>
    <w:rsid w:val="00B8000B"/>
    <w:rsid w:val="00B80A1C"/>
    <w:rsid w:val="00B80C88"/>
    <w:rsid w:val="00B81D87"/>
    <w:rsid w:val="00B82914"/>
    <w:rsid w:val="00B83BFD"/>
    <w:rsid w:val="00B84109"/>
    <w:rsid w:val="00B869FC"/>
    <w:rsid w:val="00B87CA9"/>
    <w:rsid w:val="00B917C5"/>
    <w:rsid w:val="00B92ED2"/>
    <w:rsid w:val="00B934CF"/>
    <w:rsid w:val="00B9452D"/>
    <w:rsid w:val="00B94896"/>
    <w:rsid w:val="00B94EF5"/>
    <w:rsid w:val="00B94EF7"/>
    <w:rsid w:val="00B956AD"/>
    <w:rsid w:val="00B961CA"/>
    <w:rsid w:val="00B96531"/>
    <w:rsid w:val="00B97129"/>
    <w:rsid w:val="00B97AAE"/>
    <w:rsid w:val="00B97CDD"/>
    <w:rsid w:val="00B97F0C"/>
    <w:rsid w:val="00BA0C24"/>
    <w:rsid w:val="00BA16D5"/>
    <w:rsid w:val="00BA1EEE"/>
    <w:rsid w:val="00BA1F7C"/>
    <w:rsid w:val="00BA2266"/>
    <w:rsid w:val="00BA3F02"/>
    <w:rsid w:val="00BA3FC6"/>
    <w:rsid w:val="00BA557D"/>
    <w:rsid w:val="00BA6A39"/>
    <w:rsid w:val="00BA6D5B"/>
    <w:rsid w:val="00BA7CDE"/>
    <w:rsid w:val="00BA7F73"/>
    <w:rsid w:val="00BB0DA0"/>
    <w:rsid w:val="00BB3709"/>
    <w:rsid w:val="00BB54D8"/>
    <w:rsid w:val="00BB57E7"/>
    <w:rsid w:val="00BB60F9"/>
    <w:rsid w:val="00BB6362"/>
    <w:rsid w:val="00BB677A"/>
    <w:rsid w:val="00BB6F55"/>
    <w:rsid w:val="00BC049A"/>
    <w:rsid w:val="00BC08DF"/>
    <w:rsid w:val="00BC1200"/>
    <w:rsid w:val="00BC1A59"/>
    <w:rsid w:val="00BC1B49"/>
    <w:rsid w:val="00BC2B8C"/>
    <w:rsid w:val="00BC3301"/>
    <w:rsid w:val="00BC3D47"/>
    <w:rsid w:val="00BC47A9"/>
    <w:rsid w:val="00BC4A5C"/>
    <w:rsid w:val="00BC4B19"/>
    <w:rsid w:val="00BC51BC"/>
    <w:rsid w:val="00BC5852"/>
    <w:rsid w:val="00BC6823"/>
    <w:rsid w:val="00BC71BD"/>
    <w:rsid w:val="00BD1053"/>
    <w:rsid w:val="00BD1564"/>
    <w:rsid w:val="00BD2AB4"/>
    <w:rsid w:val="00BD2BD6"/>
    <w:rsid w:val="00BD4063"/>
    <w:rsid w:val="00BD4D24"/>
    <w:rsid w:val="00BD50C2"/>
    <w:rsid w:val="00BD60AE"/>
    <w:rsid w:val="00BD7A38"/>
    <w:rsid w:val="00BD7D71"/>
    <w:rsid w:val="00BE01D1"/>
    <w:rsid w:val="00BE078E"/>
    <w:rsid w:val="00BE0826"/>
    <w:rsid w:val="00BE0D14"/>
    <w:rsid w:val="00BE117C"/>
    <w:rsid w:val="00BE26B5"/>
    <w:rsid w:val="00BE26FF"/>
    <w:rsid w:val="00BE3EB9"/>
    <w:rsid w:val="00BE4125"/>
    <w:rsid w:val="00BE4376"/>
    <w:rsid w:val="00BE5CF3"/>
    <w:rsid w:val="00BE6A25"/>
    <w:rsid w:val="00BE6A7C"/>
    <w:rsid w:val="00BE6BAD"/>
    <w:rsid w:val="00BE7DE3"/>
    <w:rsid w:val="00BF0FC9"/>
    <w:rsid w:val="00BF1538"/>
    <w:rsid w:val="00BF1715"/>
    <w:rsid w:val="00BF2563"/>
    <w:rsid w:val="00BF38CF"/>
    <w:rsid w:val="00BF3F8B"/>
    <w:rsid w:val="00BF5A03"/>
    <w:rsid w:val="00BF6386"/>
    <w:rsid w:val="00BF6891"/>
    <w:rsid w:val="00BF719A"/>
    <w:rsid w:val="00BF71EC"/>
    <w:rsid w:val="00BF72AD"/>
    <w:rsid w:val="00BF789C"/>
    <w:rsid w:val="00BF7C2E"/>
    <w:rsid w:val="00C00618"/>
    <w:rsid w:val="00C00A19"/>
    <w:rsid w:val="00C0156A"/>
    <w:rsid w:val="00C016C6"/>
    <w:rsid w:val="00C0203C"/>
    <w:rsid w:val="00C02DA8"/>
    <w:rsid w:val="00C039B0"/>
    <w:rsid w:val="00C03EBB"/>
    <w:rsid w:val="00C04E54"/>
    <w:rsid w:val="00C07002"/>
    <w:rsid w:val="00C07FCB"/>
    <w:rsid w:val="00C10E65"/>
    <w:rsid w:val="00C11361"/>
    <w:rsid w:val="00C1170E"/>
    <w:rsid w:val="00C11A22"/>
    <w:rsid w:val="00C12138"/>
    <w:rsid w:val="00C12888"/>
    <w:rsid w:val="00C13ACC"/>
    <w:rsid w:val="00C13EAC"/>
    <w:rsid w:val="00C158F7"/>
    <w:rsid w:val="00C15FF8"/>
    <w:rsid w:val="00C16BCE"/>
    <w:rsid w:val="00C16E09"/>
    <w:rsid w:val="00C173E2"/>
    <w:rsid w:val="00C20F61"/>
    <w:rsid w:val="00C21595"/>
    <w:rsid w:val="00C22960"/>
    <w:rsid w:val="00C22DF8"/>
    <w:rsid w:val="00C2363B"/>
    <w:rsid w:val="00C24ABE"/>
    <w:rsid w:val="00C24F6E"/>
    <w:rsid w:val="00C260EC"/>
    <w:rsid w:val="00C263A3"/>
    <w:rsid w:val="00C271C1"/>
    <w:rsid w:val="00C30AA4"/>
    <w:rsid w:val="00C30CB0"/>
    <w:rsid w:val="00C319E1"/>
    <w:rsid w:val="00C3201B"/>
    <w:rsid w:val="00C325F6"/>
    <w:rsid w:val="00C32F2F"/>
    <w:rsid w:val="00C33E0F"/>
    <w:rsid w:val="00C33FBC"/>
    <w:rsid w:val="00C34ED5"/>
    <w:rsid w:val="00C3530E"/>
    <w:rsid w:val="00C36815"/>
    <w:rsid w:val="00C379CA"/>
    <w:rsid w:val="00C379CE"/>
    <w:rsid w:val="00C37A50"/>
    <w:rsid w:val="00C37F28"/>
    <w:rsid w:val="00C40413"/>
    <w:rsid w:val="00C43C37"/>
    <w:rsid w:val="00C449F8"/>
    <w:rsid w:val="00C44CB7"/>
    <w:rsid w:val="00C451CC"/>
    <w:rsid w:val="00C45B92"/>
    <w:rsid w:val="00C4626E"/>
    <w:rsid w:val="00C47572"/>
    <w:rsid w:val="00C47805"/>
    <w:rsid w:val="00C47A28"/>
    <w:rsid w:val="00C47C37"/>
    <w:rsid w:val="00C5007F"/>
    <w:rsid w:val="00C50A12"/>
    <w:rsid w:val="00C50ED1"/>
    <w:rsid w:val="00C516A3"/>
    <w:rsid w:val="00C52093"/>
    <w:rsid w:val="00C54450"/>
    <w:rsid w:val="00C544EF"/>
    <w:rsid w:val="00C54E98"/>
    <w:rsid w:val="00C5563F"/>
    <w:rsid w:val="00C56329"/>
    <w:rsid w:val="00C57300"/>
    <w:rsid w:val="00C573EC"/>
    <w:rsid w:val="00C57BCF"/>
    <w:rsid w:val="00C603E1"/>
    <w:rsid w:val="00C647A8"/>
    <w:rsid w:val="00C64E5C"/>
    <w:rsid w:val="00C65F49"/>
    <w:rsid w:val="00C6617B"/>
    <w:rsid w:val="00C674D2"/>
    <w:rsid w:val="00C67765"/>
    <w:rsid w:val="00C67E2D"/>
    <w:rsid w:val="00C67F67"/>
    <w:rsid w:val="00C67F6C"/>
    <w:rsid w:val="00C705A2"/>
    <w:rsid w:val="00C70AC3"/>
    <w:rsid w:val="00C70AFB"/>
    <w:rsid w:val="00C71E90"/>
    <w:rsid w:val="00C72C5F"/>
    <w:rsid w:val="00C72E9E"/>
    <w:rsid w:val="00C72F14"/>
    <w:rsid w:val="00C750BB"/>
    <w:rsid w:val="00C754AA"/>
    <w:rsid w:val="00C757DD"/>
    <w:rsid w:val="00C75CB7"/>
    <w:rsid w:val="00C769E2"/>
    <w:rsid w:val="00C777DF"/>
    <w:rsid w:val="00C821F1"/>
    <w:rsid w:val="00C82E8A"/>
    <w:rsid w:val="00C83853"/>
    <w:rsid w:val="00C8386C"/>
    <w:rsid w:val="00C83BCD"/>
    <w:rsid w:val="00C8428C"/>
    <w:rsid w:val="00C84944"/>
    <w:rsid w:val="00C85297"/>
    <w:rsid w:val="00C8566D"/>
    <w:rsid w:val="00C86659"/>
    <w:rsid w:val="00C871CA"/>
    <w:rsid w:val="00C90D83"/>
    <w:rsid w:val="00C90FE3"/>
    <w:rsid w:val="00C9126E"/>
    <w:rsid w:val="00C91581"/>
    <w:rsid w:val="00C9165C"/>
    <w:rsid w:val="00C9174F"/>
    <w:rsid w:val="00C92263"/>
    <w:rsid w:val="00C92B18"/>
    <w:rsid w:val="00C92D48"/>
    <w:rsid w:val="00C93290"/>
    <w:rsid w:val="00C952EB"/>
    <w:rsid w:val="00C95F57"/>
    <w:rsid w:val="00C96BC2"/>
    <w:rsid w:val="00C979FE"/>
    <w:rsid w:val="00C97B9E"/>
    <w:rsid w:val="00C97E28"/>
    <w:rsid w:val="00CA0AB2"/>
    <w:rsid w:val="00CA0FDE"/>
    <w:rsid w:val="00CA1C39"/>
    <w:rsid w:val="00CA2D1C"/>
    <w:rsid w:val="00CA2E65"/>
    <w:rsid w:val="00CA3BF9"/>
    <w:rsid w:val="00CA3D4E"/>
    <w:rsid w:val="00CA406E"/>
    <w:rsid w:val="00CA44F9"/>
    <w:rsid w:val="00CA5E21"/>
    <w:rsid w:val="00CA7144"/>
    <w:rsid w:val="00CA78DB"/>
    <w:rsid w:val="00CB004F"/>
    <w:rsid w:val="00CB0542"/>
    <w:rsid w:val="00CB15E3"/>
    <w:rsid w:val="00CB1967"/>
    <w:rsid w:val="00CB42B9"/>
    <w:rsid w:val="00CB42C9"/>
    <w:rsid w:val="00CB4933"/>
    <w:rsid w:val="00CB57ED"/>
    <w:rsid w:val="00CB5C13"/>
    <w:rsid w:val="00CB6360"/>
    <w:rsid w:val="00CB70AB"/>
    <w:rsid w:val="00CC0E8D"/>
    <w:rsid w:val="00CC2815"/>
    <w:rsid w:val="00CC2A55"/>
    <w:rsid w:val="00CC2EAC"/>
    <w:rsid w:val="00CC33A3"/>
    <w:rsid w:val="00CC4D44"/>
    <w:rsid w:val="00CC4D9A"/>
    <w:rsid w:val="00CC5173"/>
    <w:rsid w:val="00CC58E2"/>
    <w:rsid w:val="00CC73D0"/>
    <w:rsid w:val="00CD1068"/>
    <w:rsid w:val="00CD196A"/>
    <w:rsid w:val="00CD277B"/>
    <w:rsid w:val="00CD27C3"/>
    <w:rsid w:val="00CD30E4"/>
    <w:rsid w:val="00CD34F8"/>
    <w:rsid w:val="00CD35D9"/>
    <w:rsid w:val="00CD45C7"/>
    <w:rsid w:val="00CD6643"/>
    <w:rsid w:val="00CD698E"/>
    <w:rsid w:val="00CD6E29"/>
    <w:rsid w:val="00CD6FB0"/>
    <w:rsid w:val="00CD7940"/>
    <w:rsid w:val="00CE0267"/>
    <w:rsid w:val="00CE0421"/>
    <w:rsid w:val="00CE0FE9"/>
    <w:rsid w:val="00CE14F6"/>
    <w:rsid w:val="00CE2272"/>
    <w:rsid w:val="00CE35A0"/>
    <w:rsid w:val="00CE370F"/>
    <w:rsid w:val="00CE4882"/>
    <w:rsid w:val="00CE533E"/>
    <w:rsid w:val="00CE692E"/>
    <w:rsid w:val="00CE6B42"/>
    <w:rsid w:val="00CE741B"/>
    <w:rsid w:val="00CF0FC6"/>
    <w:rsid w:val="00CF1C32"/>
    <w:rsid w:val="00CF2DE5"/>
    <w:rsid w:val="00CF30BC"/>
    <w:rsid w:val="00CF522B"/>
    <w:rsid w:val="00CF5B00"/>
    <w:rsid w:val="00CF5FA4"/>
    <w:rsid w:val="00CF641E"/>
    <w:rsid w:val="00CF64CB"/>
    <w:rsid w:val="00CF6BB4"/>
    <w:rsid w:val="00CF73B6"/>
    <w:rsid w:val="00CF796D"/>
    <w:rsid w:val="00CF7BCD"/>
    <w:rsid w:val="00D00149"/>
    <w:rsid w:val="00D00B2F"/>
    <w:rsid w:val="00D00C79"/>
    <w:rsid w:val="00D00CEB"/>
    <w:rsid w:val="00D01272"/>
    <w:rsid w:val="00D0146F"/>
    <w:rsid w:val="00D014A8"/>
    <w:rsid w:val="00D01A04"/>
    <w:rsid w:val="00D03409"/>
    <w:rsid w:val="00D0340A"/>
    <w:rsid w:val="00D03AFD"/>
    <w:rsid w:val="00D04255"/>
    <w:rsid w:val="00D046E6"/>
    <w:rsid w:val="00D04898"/>
    <w:rsid w:val="00D04A66"/>
    <w:rsid w:val="00D04C6A"/>
    <w:rsid w:val="00D063E7"/>
    <w:rsid w:val="00D06F91"/>
    <w:rsid w:val="00D07723"/>
    <w:rsid w:val="00D07E51"/>
    <w:rsid w:val="00D11FC4"/>
    <w:rsid w:val="00D12066"/>
    <w:rsid w:val="00D121B3"/>
    <w:rsid w:val="00D125D8"/>
    <w:rsid w:val="00D1301E"/>
    <w:rsid w:val="00D13B45"/>
    <w:rsid w:val="00D14F6E"/>
    <w:rsid w:val="00D15237"/>
    <w:rsid w:val="00D15C49"/>
    <w:rsid w:val="00D1636F"/>
    <w:rsid w:val="00D20249"/>
    <w:rsid w:val="00D2078F"/>
    <w:rsid w:val="00D20F29"/>
    <w:rsid w:val="00D21403"/>
    <w:rsid w:val="00D216BD"/>
    <w:rsid w:val="00D223BC"/>
    <w:rsid w:val="00D235F4"/>
    <w:rsid w:val="00D23834"/>
    <w:rsid w:val="00D23873"/>
    <w:rsid w:val="00D2562C"/>
    <w:rsid w:val="00D25A49"/>
    <w:rsid w:val="00D26D3D"/>
    <w:rsid w:val="00D26E00"/>
    <w:rsid w:val="00D26EEB"/>
    <w:rsid w:val="00D27BDB"/>
    <w:rsid w:val="00D31551"/>
    <w:rsid w:val="00D316E0"/>
    <w:rsid w:val="00D31B10"/>
    <w:rsid w:val="00D32060"/>
    <w:rsid w:val="00D320B1"/>
    <w:rsid w:val="00D323D2"/>
    <w:rsid w:val="00D32993"/>
    <w:rsid w:val="00D33649"/>
    <w:rsid w:val="00D348A0"/>
    <w:rsid w:val="00D3498A"/>
    <w:rsid w:val="00D34991"/>
    <w:rsid w:val="00D34E9E"/>
    <w:rsid w:val="00D35509"/>
    <w:rsid w:val="00D37597"/>
    <w:rsid w:val="00D40609"/>
    <w:rsid w:val="00D40726"/>
    <w:rsid w:val="00D408A6"/>
    <w:rsid w:val="00D416DA"/>
    <w:rsid w:val="00D4364B"/>
    <w:rsid w:val="00D440C1"/>
    <w:rsid w:val="00D44538"/>
    <w:rsid w:val="00D45D72"/>
    <w:rsid w:val="00D45F46"/>
    <w:rsid w:val="00D4610F"/>
    <w:rsid w:val="00D50277"/>
    <w:rsid w:val="00D5201E"/>
    <w:rsid w:val="00D535F1"/>
    <w:rsid w:val="00D542A3"/>
    <w:rsid w:val="00D54955"/>
    <w:rsid w:val="00D54BCF"/>
    <w:rsid w:val="00D55C73"/>
    <w:rsid w:val="00D56740"/>
    <w:rsid w:val="00D56CE5"/>
    <w:rsid w:val="00D6205A"/>
    <w:rsid w:val="00D6274A"/>
    <w:rsid w:val="00D62CC3"/>
    <w:rsid w:val="00D65722"/>
    <w:rsid w:val="00D66B12"/>
    <w:rsid w:val="00D66CA0"/>
    <w:rsid w:val="00D677C1"/>
    <w:rsid w:val="00D67EDD"/>
    <w:rsid w:val="00D70956"/>
    <w:rsid w:val="00D70F5C"/>
    <w:rsid w:val="00D7168B"/>
    <w:rsid w:val="00D75087"/>
    <w:rsid w:val="00D75A3F"/>
    <w:rsid w:val="00D7614A"/>
    <w:rsid w:val="00D762D9"/>
    <w:rsid w:val="00D7721A"/>
    <w:rsid w:val="00D7732C"/>
    <w:rsid w:val="00D7749D"/>
    <w:rsid w:val="00D775AC"/>
    <w:rsid w:val="00D775EC"/>
    <w:rsid w:val="00D80D5B"/>
    <w:rsid w:val="00D814E9"/>
    <w:rsid w:val="00D81B09"/>
    <w:rsid w:val="00D838AB"/>
    <w:rsid w:val="00D83E98"/>
    <w:rsid w:val="00D84050"/>
    <w:rsid w:val="00D8467B"/>
    <w:rsid w:val="00D84720"/>
    <w:rsid w:val="00D851F7"/>
    <w:rsid w:val="00D852D7"/>
    <w:rsid w:val="00D8555E"/>
    <w:rsid w:val="00D86169"/>
    <w:rsid w:val="00D8639D"/>
    <w:rsid w:val="00D869AB"/>
    <w:rsid w:val="00D90365"/>
    <w:rsid w:val="00D9145D"/>
    <w:rsid w:val="00D92692"/>
    <w:rsid w:val="00D92AAD"/>
    <w:rsid w:val="00D93629"/>
    <w:rsid w:val="00D93AFA"/>
    <w:rsid w:val="00D93C64"/>
    <w:rsid w:val="00D93E7A"/>
    <w:rsid w:val="00D94595"/>
    <w:rsid w:val="00D94BEC"/>
    <w:rsid w:val="00D94D4A"/>
    <w:rsid w:val="00D9542D"/>
    <w:rsid w:val="00D955D7"/>
    <w:rsid w:val="00DA12E9"/>
    <w:rsid w:val="00DA17A9"/>
    <w:rsid w:val="00DA4985"/>
    <w:rsid w:val="00DA5390"/>
    <w:rsid w:val="00DA5F2D"/>
    <w:rsid w:val="00DA67F6"/>
    <w:rsid w:val="00DA6B8E"/>
    <w:rsid w:val="00DA7106"/>
    <w:rsid w:val="00DA7346"/>
    <w:rsid w:val="00DA7C24"/>
    <w:rsid w:val="00DB0089"/>
    <w:rsid w:val="00DB06A4"/>
    <w:rsid w:val="00DB184D"/>
    <w:rsid w:val="00DB1927"/>
    <w:rsid w:val="00DB1E1C"/>
    <w:rsid w:val="00DB2D15"/>
    <w:rsid w:val="00DB32C3"/>
    <w:rsid w:val="00DB3967"/>
    <w:rsid w:val="00DB44BD"/>
    <w:rsid w:val="00DB47F2"/>
    <w:rsid w:val="00DB5E59"/>
    <w:rsid w:val="00DB7279"/>
    <w:rsid w:val="00DC0CFC"/>
    <w:rsid w:val="00DC15B0"/>
    <w:rsid w:val="00DC181C"/>
    <w:rsid w:val="00DC193A"/>
    <w:rsid w:val="00DC36D3"/>
    <w:rsid w:val="00DC37C1"/>
    <w:rsid w:val="00DC50BF"/>
    <w:rsid w:val="00DC57E9"/>
    <w:rsid w:val="00DC5890"/>
    <w:rsid w:val="00DC63C7"/>
    <w:rsid w:val="00DC64EA"/>
    <w:rsid w:val="00DC6B88"/>
    <w:rsid w:val="00DC74A2"/>
    <w:rsid w:val="00DC7F12"/>
    <w:rsid w:val="00DD0D83"/>
    <w:rsid w:val="00DD0E28"/>
    <w:rsid w:val="00DD0FB6"/>
    <w:rsid w:val="00DD10CA"/>
    <w:rsid w:val="00DD16C7"/>
    <w:rsid w:val="00DD3826"/>
    <w:rsid w:val="00DD52D2"/>
    <w:rsid w:val="00DD530D"/>
    <w:rsid w:val="00DD592D"/>
    <w:rsid w:val="00DD5AA3"/>
    <w:rsid w:val="00DD5E0F"/>
    <w:rsid w:val="00DD6B4F"/>
    <w:rsid w:val="00DD6F90"/>
    <w:rsid w:val="00DE1DF1"/>
    <w:rsid w:val="00DE276C"/>
    <w:rsid w:val="00DE2B1C"/>
    <w:rsid w:val="00DE3ED7"/>
    <w:rsid w:val="00DE465F"/>
    <w:rsid w:val="00DE4D4A"/>
    <w:rsid w:val="00DE4EEA"/>
    <w:rsid w:val="00DE5B42"/>
    <w:rsid w:val="00DE602A"/>
    <w:rsid w:val="00DE6A3D"/>
    <w:rsid w:val="00DE713B"/>
    <w:rsid w:val="00DF088B"/>
    <w:rsid w:val="00DF0D33"/>
    <w:rsid w:val="00DF153E"/>
    <w:rsid w:val="00DF1590"/>
    <w:rsid w:val="00DF24A5"/>
    <w:rsid w:val="00DF3E80"/>
    <w:rsid w:val="00DF6052"/>
    <w:rsid w:val="00DF70D4"/>
    <w:rsid w:val="00DF72FA"/>
    <w:rsid w:val="00E001BE"/>
    <w:rsid w:val="00E014F5"/>
    <w:rsid w:val="00E0239E"/>
    <w:rsid w:val="00E0241B"/>
    <w:rsid w:val="00E042F0"/>
    <w:rsid w:val="00E04955"/>
    <w:rsid w:val="00E052C8"/>
    <w:rsid w:val="00E05796"/>
    <w:rsid w:val="00E05D61"/>
    <w:rsid w:val="00E068B6"/>
    <w:rsid w:val="00E0713B"/>
    <w:rsid w:val="00E07466"/>
    <w:rsid w:val="00E07751"/>
    <w:rsid w:val="00E077D7"/>
    <w:rsid w:val="00E11003"/>
    <w:rsid w:val="00E11DE3"/>
    <w:rsid w:val="00E12186"/>
    <w:rsid w:val="00E1388D"/>
    <w:rsid w:val="00E14EF5"/>
    <w:rsid w:val="00E14FE3"/>
    <w:rsid w:val="00E160DC"/>
    <w:rsid w:val="00E174C9"/>
    <w:rsid w:val="00E1758A"/>
    <w:rsid w:val="00E17FA5"/>
    <w:rsid w:val="00E205CD"/>
    <w:rsid w:val="00E21460"/>
    <w:rsid w:val="00E217EC"/>
    <w:rsid w:val="00E22DFC"/>
    <w:rsid w:val="00E230CE"/>
    <w:rsid w:val="00E23759"/>
    <w:rsid w:val="00E24308"/>
    <w:rsid w:val="00E25979"/>
    <w:rsid w:val="00E26674"/>
    <w:rsid w:val="00E268D0"/>
    <w:rsid w:val="00E273A9"/>
    <w:rsid w:val="00E30AB9"/>
    <w:rsid w:val="00E31356"/>
    <w:rsid w:val="00E31576"/>
    <w:rsid w:val="00E3210B"/>
    <w:rsid w:val="00E325CB"/>
    <w:rsid w:val="00E32688"/>
    <w:rsid w:val="00E34200"/>
    <w:rsid w:val="00E36492"/>
    <w:rsid w:val="00E36FA6"/>
    <w:rsid w:val="00E3772C"/>
    <w:rsid w:val="00E37797"/>
    <w:rsid w:val="00E40018"/>
    <w:rsid w:val="00E4030F"/>
    <w:rsid w:val="00E41668"/>
    <w:rsid w:val="00E41B2C"/>
    <w:rsid w:val="00E41F06"/>
    <w:rsid w:val="00E42041"/>
    <w:rsid w:val="00E421AC"/>
    <w:rsid w:val="00E42AC6"/>
    <w:rsid w:val="00E43C87"/>
    <w:rsid w:val="00E443F9"/>
    <w:rsid w:val="00E445BB"/>
    <w:rsid w:val="00E44A17"/>
    <w:rsid w:val="00E450DD"/>
    <w:rsid w:val="00E4593F"/>
    <w:rsid w:val="00E507B2"/>
    <w:rsid w:val="00E50948"/>
    <w:rsid w:val="00E51805"/>
    <w:rsid w:val="00E5696B"/>
    <w:rsid w:val="00E5755A"/>
    <w:rsid w:val="00E57950"/>
    <w:rsid w:val="00E63498"/>
    <w:rsid w:val="00E64D5C"/>
    <w:rsid w:val="00E64F29"/>
    <w:rsid w:val="00E6533C"/>
    <w:rsid w:val="00E6545A"/>
    <w:rsid w:val="00E6677E"/>
    <w:rsid w:val="00E668B7"/>
    <w:rsid w:val="00E67605"/>
    <w:rsid w:val="00E67892"/>
    <w:rsid w:val="00E67D90"/>
    <w:rsid w:val="00E71A4C"/>
    <w:rsid w:val="00E71A94"/>
    <w:rsid w:val="00E7365F"/>
    <w:rsid w:val="00E73829"/>
    <w:rsid w:val="00E73C33"/>
    <w:rsid w:val="00E7482C"/>
    <w:rsid w:val="00E74C9E"/>
    <w:rsid w:val="00E75ECA"/>
    <w:rsid w:val="00E802A4"/>
    <w:rsid w:val="00E8135F"/>
    <w:rsid w:val="00E814DF"/>
    <w:rsid w:val="00E831EB"/>
    <w:rsid w:val="00E86351"/>
    <w:rsid w:val="00E86EDC"/>
    <w:rsid w:val="00E874BD"/>
    <w:rsid w:val="00E90762"/>
    <w:rsid w:val="00E90DE6"/>
    <w:rsid w:val="00E90EF1"/>
    <w:rsid w:val="00E912FF"/>
    <w:rsid w:val="00E91BDA"/>
    <w:rsid w:val="00E92846"/>
    <w:rsid w:val="00E942B4"/>
    <w:rsid w:val="00E9504D"/>
    <w:rsid w:val="00E95E81"/>
    <w:rsid w:val="00E96E77"/>
    <w:rsid w:val="00E97583"/>
    <w:rsid w:val="00E97C43"/>
    <w:rsid w:val="00EA0AE0"/>
    <w:rsid w:val="00EA0EC8"/>
    <w:rsid w:val="00EA2765"/>
    <w:rsid w:val="00EA2902"/>
    <w:rsid w:val="00EA3728"/>
    <w:rsid w:val="00EA38A9"/>
    <w:rsid w:val="00EA3D5A"/>
    <w:rsid w:val="00EA5C69"/>
    <w:rsid w:val="00EA69CD"/>
    <w:rsid w:val="00EA780E"/>
    <w:rsid w:val="00EB128E"/>
    <w:rsid w:val="00EB31FC"/>
    <w:rsid w:val="00EB4BC3"/>
    <w:rsid w:val="00EB57A5"/>
    <w:rsid w:val="00EB5837"/>
    <w:rsid w:val="00EB6673"/>
    <w:rsid w:val="00EB6A1F"/>
    <w:rsid w:val="00EB6E96"/>
    <w:rsid w:val="00EB6EB2"/>
    <w:rsid w:val="00EB745E"/>
    <w:rsid w:val="00EB7B31"/>
    <w:rsid w:val="00EB7CC7"/>
    <w:rsid w:val="00EC1188"/>
    <w:rsid w:val="00EC119B"/>
    <w:rsid w:val="00EC1658"/>
    <w:rsid w:val="00EC2FEF"/>
    <w:rsid w:val="00EC3948"/>
    <w:rsid w:val="00EC430C"/>
    <w:rsid w:val="00EC57DC"/>
    <w:rsid w:val="00EC5CD2"/>
    <w:rsid w:val="00EC63D9"/>
    <w:rsid w:val="00EC66C0"/>
    <w:rsid w:val="00EC7A2B"/>
    <w:rsid w:val="00EC7BB4"/>
    <w:rsid w:val="00EC7F1D"/>
    <w:rsid w:val="00ED03F3"/>
    <w:rsid w:val="00ED0CEA"/>
    <w:rsid w:val="00ED1136"/>
    <w:rsid w:val="00ED3C7C"/>
    <w:rsid w:val="00ED3F99"/>
    <w:rsid w:val="00ED3FB3"/>
    <w:rsid w:val="00ED40B5"/>
    <w:rsid w:val="00ED4416"/>
    <w:rsid w:val="00ED4A3E"/>
    <w:rsid w:val="00ED4BC3"/>
    <w:rsid w:val="00ED4C7E"/>
    <w:rsid w:val="00ED5726"/>
    <w:rsid w:val="00ED5B3A"/>
    <w:rsid w:val="00ED5E59"/>
    <w:rsid w:val="00ED640B"/>
    <w:rsid w:val="00ED78F3"/>
    <w:rsid w:val="00ED7EC2"/>
    <w:rsid w:val="00EE2788"/>
    <w:rsid w:val="00EE288B"/>
    <w:rsid w:val="00EE3061"/>
    <w:rsid w:val="00EE475C"/>
    <w:rsid w:val="00EE4D21"/>
    <w:rsid w:val="00EE4ED2"/>
    <w:rsid w:val="00EE555D"/>
    <w:rsid w:val="00EE633E"/>
    <w:rsid w:val="00EE676A"/>
    <w:rsid w:val="00EE6D10"/>
    <w:rsid w:val="00EE7E5D"/>
    <w:rsid w:val="00EF007F"/>
    <w:rsid w:val="00EF1E36"/>
    <w:rsid w:val="00EF2376"/>
    <w:rsid w:val="00EF4B50"/>
    <w:rsid w:val="00EF4F32"/>
    <w:rsid w:val="00EF6218"/>
    <w:rsid w:val="00EF6BA8"/>
    <w:rsid w:val="00EF6FB1"/>
    <w:rsid w:val="00EF770E"/>
    <w:rsid w:val="00F006DF"/>
    <w:rsid w:val="00F00745"/>
    <w:rsid w:val="00F00B74"/>
    <w:rsid w:val="00F00D3A"/>
    <w:rsid w:val="00F015B0"/>
    <w:rsid w:val="00F01DFD"/>
    <w:rsid w:val="00F0261F"/>
    <w:rsid w:val="00F0349F"/>
    <w:rsid w:val="00F0387C"/>
    <w:rsid w:val="00F04347"/>
    <w:rsid w:val="00F046F4"/>
    <w:rsid w:val="00F05440"/>
    <w:rsid w:val="00F0664D"/>
    <w:rsid w:val="00F06B78"/>
    <w:rsid w:val="00F06F97"/>
    <w:rsid w:val="00F10678"/>
    <w:rsid w:val="00F10D5F"/>
    <w:rsid w:val="00F10F34"/>
    <w:rsid w:val="00F1106D"/>
    <w:rsid w:val="00F11394"/>
    <w:rsid w:val="00F11664"/>
    <w:rsid w:val="00F1177C"/>
    <w:rsid w:val="00F13B58"/>
    <w:rsid w:val="00F15A1B"/>
    <w:rsid w:val="00F16AE2"/>
    <w:rsid w:val="00F177CD"/>
    <w:rsid w:val="00F17C30"/>
    <w:rsid w:val="00F17D91"/>
    <w:rsid w:val="00F200CD"/>
    <w:rsid w:val="00F20B4E"/>
    <w:rsid w:val="00F221D7"/>
    <w:rsid w:val="00F22F76"/>
    <w:rsid w:val="00F23D27"/>
    <w:rsid w:val="00F242B7"/>
    <w:rsid w:val="00F243EC"/>
    <w:rsid w:val="00F24721"/>
    <w:rsid w:val="00F25E2F"/>
    <w:rsid w:val="00F269B9"/>
    <w:rsid w:val="00F30E3C"/>
    <w:rsid w:val="00F31D08"/>
    <w:rsid w:val="00F3215A"/>
    <w:rsid w:val="00F32381"/>
    <w:rsid w:val="00F337D7"/>
    <w:rsid w:val="00F34042"/>
    <w:rsid w:val="00F34FFE"/>
    <w:rsid w:val="00F36310"/>
    <w:rsid w:val="00F36FD5"/>
    <w:rsid w:val="00F37E30"/>
    <w:rsid w:val="00F433B6"/>
    <w:rsid w:val="00F434A4"/>
    <w:rsid w:val="00F43B60"/>
    <w:rsid w:val="00F43FF5"/>
    <w:rsid w:val="00F44F86"/>
    <w:rsid w:val="00F45CD3"/>
    <w:rsid w:val="00F45D45"/>
    <w:rsid w:val="00F4675B"/>
    <w:rsid w:val="00F4708C"/>
    <w:rsid w:val="00F50EC1"/>
    <w:rsid w:val="00F513E0"/>
    <w:rsid w:val="00F51756"/>
    <w:rsid w:val="00F51EA7"/>
    <w:rsid w:val="00F53245"/>
    <w:rsid w:val="00F53620"/>
    <w:rsid w:val="00F543AC"/>
    <w:rsid w:val="00F5440E"/>
    <w:rsid w:val="00F54497"/>
    <w:rsid w:val="00F54B43"/>
    <w:rsid w:val="00F54BED"/>
    <w:rsid w:val="00F55661"/>
    <w:rsid w:val="00F55A2B"/>
    <w:rsid w:val="00F55EE8"/>
    <w:rsid w:val="00F579C8"/>
    <w:rsid w:val="00F60270"/>
    <w:rsid w:val="00F60DA6"/>
    <w:rsid w:val="00F61056"/>
    <w:rsid w:val="00F61AE5"/>
    <w:rsid w:val="00F6251B"/>
    <w:rsid w:val="00F62FB8"/>
    <w:rsid w:val="00F63080"/>
    <w:rsid w:val="00F63AD1"/>
    <w:rsid w:val="00F63D52"/>
    <w:rsid w:val="00F640DB"/>
    <w:rsid w:val="00F64472"/>
    <w:rsid w:val="00F65B63"/>
    <w:rsid w:val="00F660D0"/>
    <w:rsid w:val="00F66C20"/>
    <w:rsid w:val="00F66DD8"/>
    <w:rsid w:val="00F66DEE"/>
    <w:rsid w:val="00F671E2"/>
    <w:rsid w:val="00F70B7B"/>
    <w:rsid w:val="00F713C8"/>
    <w:rsid w:val="00F71BD8"/>
    <w:rsid w:val="00F72834"/>
    <w:rsid w:val="00F74289"/>
    <w:rsid w:val="00F74569"/>
    <w:rsid w:val="00F75287"/>
    <w:rsid w:val="00F753A8"/>
    <w:rsid w:val="00F76CA1"/>
    <w:rsid w:val="00F7740A"/>
    <w:rsid w:val="00F776A8"/>
    <w:rsid w:val="00F77A92"/>
    <w:rsid w:val="00F81307"/>
    <w:rsid w:val="00F81592"/>
    <w:rsid w:val="00F821AB"/>
    <w:rsid w:val="00F8303B"/>
    <w:rsid w:val="00F835FC"/>
    <w:rsid w:val="00F83DBD"/>
    <w:rsid w:val="00F84399"/>
    <w:rsid w:val="00F8469C"/>
    <w:rsid w:val="00F84CB5"/>
    <w:rsid w:val="00F8578A"/>
    <w:rsid w:val="00F858C7"/>
    <w:rsid w:val="00F85C4D"/>
    <w:rsid w:val="00F85FF5"/>
    <w:rsid w:val="00F86BFE"/>
    <w:rsid w:val="00F8789F"/>
    <w:rsid w:val="00F87A2A"/>
    <w:rsid w:val="00F91D48"/>
    <w:rsid w:val="00F92309"/>
    <w:rsid w:val="00F92C01"/>
    <w:rsid w:val="00F9342E"/>
    <w:rsid w:val="00F95A95"/>
    <w:rsid w:val="00F97ED2"/>
    <w:rsid w:val="00FA00B2"/>
    <w:rsid w:val="00FA16BE"/>
    <w:rsid w:val="00FA198F"/>
    <w:rsid w:val="00FA1BBE"/>
    <w:rsid w:val="00FA25C4"/>
    <w:rsid w:val="00FA5381"/>
    <w:rsid w:val="00FA5F90"/>
    <w:rsid w:val="00FA60F2"/>
    <w:rsid w:val="00FA674F"/>
    <w:rsid w:val="00FA69E8"/>
    <w:rsid w:val="00FA7346"/>
    <w:rsid w:val="00FA7BFD"/>
    <w:rsid w:val="00FB0BAB"/>
    <w:rsid w:val="00FB22E8"/>
    <w:rsid w:val="00FB3528"/>
    <w:rsid w:val="00FB3A0A"/>
    <w:rsid w:val="00FB50B6"/>
    <w:rsid w:val="00FB5F2D"/>
    <w:rsid w:val="00FB6552"/>
    <w:rsid w:val="00FB6EC8"/>
    <w:rsid w:val="00FB76F2"/>
    <w:rsid w:val="00FB7B3F"/>
    <w:rsid w:val="00FC06A4"/>
    <w:rsid w:val="00FC07E5"/>
    <w:rsid w:val="00FC0C09"/>
    <w:rsid w:val="00FC2A97"/>
    <w:rsid w:val="00FC380E"/>
    <w:rsid w:val="00FC3BD6"/>
    <w:rsid w:val="00FC4242"/>
    <w:rsid w:val="00FC5220"/>
    <w:rsid w:val="00FC6278"/>
    <w:rsid w:val="00FC62AA"/>
    <w:rsid w:val="00FC6FC2"/>
    <w:rsid w:val="00FC7071"/>
    <w:rsid w:val="00FC729B"/>
    <w:rsid w:val="00FC7744"/>
    <w:rsid w:val="00FC7E55"/>
    <w:rsid w:val="00FD00D1"/>
    <w:rsid w:val="00FD071F"/>
    <w:rsid w:val="00FD0C7C"/>
    <w:rsid w:val="00FD13D4"/>
    <w:rsid w:val="00FD2B9F"/>
    <w:rsid w:val="00FD3937"/>
    <w:rsid w:val="00FD4406"/>
    <w:rsid w:val="00FD5285"/>
    <w:rsid w:val="00FD5541"/>
    <w:rsid w:val="00FD56B5"/>
    <w:rsid w:val="00FD614B"/>
    <w:rsid w:val="00FD619E"/>
    <w:rsid w:val="00FD6956"/>
    <w:rsid w:val="00FD6BEA"/>
    <w:rsid w:val="00FD7738"/>
    <w:rsid w:val="00FE14C1"/>
    <w:rsid w:val="00FE1CAB"/>
    <w:rsid w:val="00FE225B"/>
    <w:rsid w:val="00FE3DD0"/>
    <w:rsid w:val="00FE3F07"/>
    <w:rsid w:val="00FE429F"/>
    <w:rsid w:val="00FE4729"/>
    <w:rsid w:val="00FE517C"/>
    <w:rsid w:val="00FE786C"/>
    <w:rsid w:val="00FF032F"/>
    <w:rsid w:val="00FF080E"/>
    <w:rsid w:val="00FF097D"/>
    <w:rsid w:val="00FF0C92"/>
    <w:rsid w:val="00FF13D3"/>
    <w:rsid w:val="00FF1891"/>
    <w:rsid w:val="00FF2B8A"/>
    <w:rsid w:val="00FF3207"/>
    <w:rsid w:val="00FF3813"/>
    <w:rsid w:val="00FF4767"/>
    <w:rsid w:val="00FF5239"/>
    <w:rsid w:val="00FF53A2"/>
    <w:rsid w:val="00FF55F9"/>
    <w:rsid w:val="00FF5A20"/>
    <w:rsid w:val="00FF610E"/>
    <w:rsid w:val="00FF6294"/>
    <w:rsid w:val="00FF62D6"/>
    <w:rsid w:val="00FF65F3"/>
    <w:rsid w:val="00FF6F6B"/>
    <w:rsid w:val="00FF75CE"/>
    <w:rsid w:val="00FF7D3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4233E4"/>
  <w15:docId w15:val="{0594359C-FB90-4AB4-92BE-82DC937D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829"/>
    <w:rPr>
      <w:sz w:val="24"/>
      <w:szCs w:val="24"/>
      <w:lang w:eastAsia="en-US"/>
    </w:rPr>
  </w:style>
  <w:style w:type="paragraph" w:styleId="Naslov1">
    <w:name w:val="heading 1"/>
    <w:basedOn w:val="Normal"/>
    <w:next w:val="Normal"/>
    <w:link w:val="Naslov1Char"/>
    <w:uiPriority w:val="99"/>
    <w:qFormat/>
    <w:rsid w:val="00422186"/>
    <w:pPr>
      <w:keepNext/>
      <w:numPr>
        <w:numId w:val="2"/>
      </w:numPr>
      <w:spacing w:before="240" w:after="60"/>
      <w:outlineLvl w:val="0"/>
    </w:pPr>
    <w:rPr>
      <w:rFonts w:ascii="Arial" w:hAnsi="Arial" w:cs="Arial"/>
      <w:b/>
      <w:bCs/>
      <w:kern w:val="32"/>
      <w:sz w:val="32"/>
      <w:szCs w:val="32"/>
    </w:rPr>
  </w:style>
  <w:style w:type="paragraph" w:styleId="Naslov2">
    <w:name w:val="heading 2"/>
    <w:basedOn w:val="Normal"/>
    <w:next w:val="Normal"/>
    <w:link w:val="Naslov2Char"/>
    <w:uiPriority w:val="99"/>
    <w:qFormat/>
    <w:rsid w:val="00422186"/>
    <w:pPr>
      <w:keepNext/>
      <w:numPr>
        <w:ilvl w:val="1"/>
        <w:numId w:val="2"/>
      </w:numPr>
      <w:spacing w:before="240" w:after="60"/>
      <w:outlineLvl w:val="1"/>
    </w:pPr>
    <w:rPr>
      <w:rFonts w:ascii="Arial" w:hAnsi="Arial" w:cs="Arial"/>
      <w:b/>
      <w:bCs/>
      <w:i/>
      <w:iCs/>
      <w:sz w:val="28"/>
      <w:szCs w:val="28"/>
    </w:rPr>
  </w:style>
  <w:style w:type="paragraph" w:styleId="Naslov3">
    <w:name w:val="heading 3"/>
    <w:basedOn w:val="Normal"/>
    <w:next w:val="Normal"/>
    <w:link w:val="Naslov3Char"/>
    <w:uiPriority w:val="99"/>
    <w:qFormat/>
    <w:rsid w:val="00422186"/>
    <w:pPr>
      <w:keepNext/>
      <w:numPr>
        <w:ilvl w:val="2"/>
        <w:numId w:val="2"/>
      </w:numPr>
      <w:spacing w:before="240" w:after="60"/>
      <w:outlineLvl w:val="2"/>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Pr>
      <w:rFonts w:ascii="Cambria" w:hAnsi="Cambria" w:cs="Cambria"/>
      <w:b/>
      <w:bCs/>
      <w:kern w:val="32"/>
      <w:sz w:val="32"/>
      <w:szCs w:val="32"/>
      <w:lang w:val="en-US" w:eastAsia="en-US"/>
    </w:rPr>
  </w:style>
  <w:style w:type="character" w:customStyle="1" w:styleId="Naslov2Char">
    <w:name w:val="Naslov 2 Char"/>
    <w:basedOn w:val="Zadanifontodlomka"/>
    <w:link w:val="Naslov2"/>
    <w:uiPriority w:val="99"/>
    <w:semiHidden/>
    <w:locked/>
    <w:rPr>
      <w:rFonts w:ascii="Cambria" w:hAnsi="Cambria" w:cs="Cambria"/>
      <w:b/>
      <w:bCs/>
      <w:i/>
      <w:iCs/>
      <w:sz w:val="28"/>
      <w:szCs w:val="28"/>
      <w:lang w:val="en-US" w:eastAsia="en-US"/>
    </w:rPr>
  </w:style>
  <w:style w:type="character" w:customStyle="1" w:styleId="Naslov3Char">
    <w:name w:val="Naslov 3 Char"/>
    <w:basedOn w:val="Zadanifontodlomka"/>
    <w:link w:val="Naslov3"/>
    <w:uiPriority w:val="99"/>
    <w:semiHidden/>
    <w:locked/>
    <w:rPr>
      <w:rFonts w:ascii="Cambria" w:hAnsi="Cambria" w:cs="Cambria"/>
      <w:b/>
      <w:bCs/>
      <w:sz w:val="26"/>
      <w:szCs w:val="26"/>
      <w:lang w:val="en-US" w:eastAsia="en-US"/>
    </w:rPr>
  </w:style>
  <w:style w:type="table" w:styleId="Reetkatablice">
    <w:name w:val="Table Grid"/>
    <w:basedOn w:val="Obinatablica"/>
    <w:uiPriority w:val="39"/>
    <w:rsid w:val="006173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JENSKIRADOVI3Podpodnaslovpoglavlja">
    <w:name w:val="OCJENSKI_RADOVI_3_Podpodnaslov_poglavlja"/>
    <w:basedOn w:val="OCJENSKIRADOVIFontParagraph"/>
    <w:next w:val="Normal"/>
    <w:uiPriority w:val="99"/>
    <w:rsid w:val="000771D9"/>
    <w:pPr>
      <w:numPr>
        <w:ilvl w:val="2"/>
        <w:numId w:val="24"/>
      </w:numPr>
      <w:spacing w:after="120"/>
    </w:pPr>
    <w:rPr>
      <w:i/>
      <w:iCs/>
    </w:rPr>
  </w:style>
  <w:style w:type="paragraph" w:customStyle="1" w:styleId="OCJENSKIRADOVIReferencija">
    <w:name w:val="OCJENSKI_RADOVI_Referencija"/>
    <w:basedOn w:val="OCJENSKIRADOVIFontParagraph"/>
    <w:uiPriority w:val="99"/>
    <w:rsid w:val="007416FA"/>
    <w:pPr>
      <w:numPr>
        <w:numId w:val="32"/>
      </w:numPr>
      <w:spacing w:line="360" w:lineRule="auto"/>
      <w:ind w:left="454" w:hanging="454"/>
    </w:pPr>
    <w:rPr>
      <w:sz w:val="22"/>
      <w:szCs w:val="22"/>
    </w:rPr>
  </w:style>
  <w:style w:type="paragraph" w:customStyle="1" w:styleId="OCJENSKIRADOVIHeader">
    <w:name w:val="OCJENSKI_RADOVI_Header"/>
    <w:basedOn w:val="OCJENSKIRADOVIFontParagraph"/>
    <w:uiPriority w:val="99"/>
    <w:rsid w:val="00F63080"/>
    <w:pPr>
      <w:tabs>
        <w:tab w:val="right" w:pos="9072"/>
      </w:tabs>
    </w:pPr>
    <w:rPr>
      <w:b/>
      <w:bCs/>
      <w:sz w:val="20"/>
      <w:szCs w:val="20"/>
    </w:rPr>
  </w:style>
  <w:style w:type="paragraph" w:customStyle="1" w:styleId="OCJENSKIRADOVIOdlomak1PRVIODLOMAK">
    <w:name w:val="OCJENSKI_RADOVI_Odlomak_1_PRVI_ODLOMAK"/>
    <w:basedOn w:val="OCJENSKIRADOVIFontParagraph"/>
    <w:next w:val="OCJENSKIRADOVIOdlomak2OSTALIODLOMCI"/>
    <w:link w:val="OCJENSKIRADOVIOdlomak1PRVIODLOMAKChar"/>
    <w:uiPriority w:val="99"/>
    <w:rsid w:val="0009307D"/>
    <w:pPr>
      <w:spacing w:line="360" w:lineRule="auto"/>
      <w:jc w:val="both"/>
    </w:pPr>
  </w:style>
  <w:style w:type="paragraph" w:customStyle="1" w:styleId="OCJENSKIRADOVIOdlomak2OSTALIODLOMCI">
    <w:name w:val="OCJENSKI_RADOVI_Odlomak_2_OSTALI_ODLOMCI"/>
    <w:basedOn w:val="OCJENSKIRADOVIOdlomak1PRVIODLOMAK"/>
    <w:uiPriority w:val="99"/>
    <w:rsid w:val="00CC73D0"/>
    <w:pPr>
      <w:ind w:firstLine="340"/>
    </w:pPr>
  </w:style>
  <w:style w:type="paragraph" w:customStyle="1" w:styleId="CCAReference">
    <w:name w:val="CCA_Reference"/>
    <w:basedOn w:val="Normal"/>
    <w:uiPriority w:val="99"/>
    <w:rsid w:val="00EB7CC7"/>
    <w:pPr>
      <w:widowControl w:val="0"/>
      <w:numPr>
        <w:numId w:val="33"/>
      </w:numPr>
      <w:tabs>
        <w:tab w:val="left" w:pos="340"/>
      </w:tabs>
      <w:autoSpaceDE w:val="0"/>
      <w:autoSpaceDN w:val="0"/>
      <w:adjustRightInd w:val="0"/>
      <w:spacing w:line="200" w:lineRule="exact"/>
      <w:ind w:left="340" w:hanging="170"/>
      <w:jc w:val="both"/>
    </w:pPr>
    <w:rPr>
      <w:sz w:val="16"/>
      <w:szCs w:val="16"/>
    </w:rPr>
  </w:style>
  <w:style w:type="paragraph" w:customStyle="1" w:styleId="OCJENSKIRADOVI1Naslovpoglavlja">
    <w:name w:val="OCJENSKI_RADOVI_1_Naslov_poglavlja"/>
    <w:basedOn w:val="OCJENSKIRADOVI0Naslovsadrzaja"/>
    <w:link w:val="OCJENSKIRADOVI1NaslovpoglavljaChar"/>
    <w:uiPriority w:val="99"/>
    <w:rsid w:val="00BC4A5C"/>
    <w:pPr>
      <w:numPr>
        <w:numId w:val="24"/>
      </w:numPr>
      <w:tabs>
        <w:tab w:val="left" w:pos="1134"/>
      </w:tabs>
      <w:outlineLvl w:val="0"/>
    </w:pPr>
    <w:rPr>
      <w:caps/>
    </w:rPr>
  </w:style>
  <w:style w:type="character" w:customStyle="1" w:styleId="OCJENSKIRADOVI1NaslovpoglavljaChar">
    <w:name w:val="OCJENSKI_RADOVI_1_Naslov_poglavlja Char"/>
    <w:basedOn w:val="Zadanifontodlomka"/>
    <w:link w:val="OCJENSKIRADOVI1Naslovpoglavlja"/>
    <w:uiPriority w:val="99"/>
    <w:locked/>
    <w:rsid w:val="00BC4A5C"/>
    <w:rPr>
      <w:rFonts w:ascii="Calibri" w:hAnsi="Calibri" w:cs="Calibri"/>
      <w:b/>
      <w:bCs/>
      <w:caps/>
      <w:color w:val="auto"/>
      <w:sz w:val="24"/>
      <w:szCs w:val="24"/>
      <w:lang w:val="hr-HR"/>
    </w:rPr>
  </w:style>
  <w:style w:type="paragraph" w:customStyle="1" w:styleId="OCJENSKIRADOVIFooter">
    <w:name w:val="OCJENSKI_RADOVI_Footer"/>
    <w:basedOn w:val="OCJENSKIRADOVIFontParagraph"/>
    <w:uiPriority w:val="99"/>
    <w:rsid w:val="00F63080"/>
    <w:pPr>
      <w:tabs>
        <w:tab w:val="right" w:pos="9072"/>
      </w:tabs>
    </w:pPr>
    <w:rPr>
      <w:b/>
      <w:bCs/>
      <w:sz w:val="20"/>
      <w:szCs w:val="20"/>
    </w:rPr>
  </w:style>
  <w:style w:type="paragraph" w:customStyle="1" w:styleId="OCJENSKIRADOVIFontParagraph">
    <w:name w:val="OCJENSKI_RADOVI_Font_Paragraph"/>
    <w:uiPriority w:val="99"/>
    <w:rsid w:val="007416FA"/>
    <w:rPr>
      <w:sz w:val="24"/>
      <w:szCs w:val="24"/>
      <w:lang w:eastAsia="en-US"/>
    </w:rPr>
  </w:style>
  <w:style w:type="paragraph" w:customStyle="1" w:styleId="OCJENSKIRADOVIOdlomak3NASTAVAKODLOMKA">
    <w:name w:val="OCJENSKI_RADOVI_Odlomak_3_NASTAVAK_ODLOMKA"/>
    <w:basedOn w:val="OCJENSKIRADOVIOdlomak1PRVIODLOMAK"/>
    <w:link w:val="OCJENSKIRADOVIOdlomak3NASTAVAKODLOMKAChar"/>
    <w:uiPriority w:val="99"/>
    <w:rsid w:val="0009307D"/>
  </w:style>
  <w:style w:type="character" w:customStyle="1" w:styleId="OCJENSKIRADOVIOdlomak3NASTAVAKODLOMKAChar">
    <w:name w:val="OCJENSKI_RADOVI_Odlomak_3_NASTAVAK_ODLOMKA Char"/>
    <w:basedOn w:val="Zadanifontodlomka"/>
    <w:link w:val="OCJENSKIRADOVIOdlomak3NASTAVAKODLOMKA"/>
    <w:uiPriority w:val="99"/>
    <w:locked/>
    <w:rsid w:val="0009307D"/>
    <w:rPr>
      <w:rFonts w:ascii="Calibri" w:hAnsi="Calibri" w:cs="Calibri"/>
      <w:sz w:val="24"/>
      <w:szCs w:val="24"/>
      <w:lang w:val="hr-HR"/>
    </w:rPr>
  </w:style>
  <w:style w:type="paragraph" w:styleId="Sadraj4">
    <w:name w:val="toc 4"/>
    <w:basedOn w:val="Normal"/>
    <w:next w:val="Normal"/>
    <w:autoRedefine/>
    <w:uiPriority w:val="99"/>
    <w:semiHidden/>
    <w:rsid w:val="00700704"/>
    <w:pPr>
      <w:ind w:left="720"/>
    </w:pPr>
  </w:style>
  <w:style w:type="character" w:styleId="Hiperveza">
    <w:name w:val="Hyperlink"/>
    <w:aliases w:val="OCJENSKI_RADOVI_Hyperlink"/>
    <w:basedOn w:val="OCJENSKIRADOVIFontCharacter"/>
    <w:uiPriority w:val="99"/>
    <w:rsid w:val="007A649E"/>
    <w:rPr>
      <w:rFonts w:ascii="Times New Roman" w:hAnsi="Times New Roman" w:cs="Times New Roman"/>
      <w:color w:val="003399"/>
      <w:sz w:val="20"/>
      <w:szCs w:val="20"/>
      <w:u w:val="single"/>
    </w:rPr>
  </w:style>
  <w:style w:type="paragraph" w:customStyle="1" w:styleId="OCJENSKIRADOVI2Podnaslovpoglavlja">
    <w:name w:val="OCJENSKI_RADOVI_2_Podnaslov_poglavlja"/>
    <w:basedOn w:val="OCJENSKIRADOVIFontParagraph"/>
    <w:next w:val="Normal"/>
    <w:link w:val="OCJENSKIRADOVI2PodnaslovpoglavljaChar"/>
    <w:uiPriority w:val="99"/>
    <w:rsid w:val="006A7229"/>
    <w:pPr>
      <w:numPr>
        <w:ilvl w:val="1"/>
        <w:numId w:val="24"/>
      </w:numPr>
      <w:spacing w:before="240" w:after="120"/>
      <w:outlineLvl w:val="1"/>
    </w:pPr>
    <w:rPr>
      <w:b/>
      <w:bCs/>
      <w:sz w:val="28"/>
      <w:szCs w:val="28"/>
    </w:rPr>
  </w:style>
  <w:style w:type="character" w:customStyle="1" w:styleId="OCJENSKIRADOVI2PodnaslovpoglavljaChar">
    <w:name w:val="OCJENSKI_RADOVI_2_Podnaslov_poglavlja Char"/>
    <w:basedOn w:val="Zadanifontodlomka"/>
    <w:link w:val="OCJENSKIRADOVI2Podnaslovpoglavlja"/>
    <w:uiPriority w:val="99"/>
    <w:locked/>
    <w:rsid w:val="006A7229"/>
    <w:rPr>
      <w:b/>
      <w:bCs/>
      <w:sz w:val="24"/>
      <w:szCs w:val="24"/>
      <w:lang w:val="hr-HR"/>
    </w:rPr>
  </w:style>
  <w:style w:type="paragraph" w:styleId="Zaglavlje">
    <w:name w:val="header"/>
    <w:basedOn w:val="Normal"/>
    <w:link w:val="ZaglavljeChar"/>
    <w:uiPriority w:val="99"/>
    <w:rsid w:val="00727650"/>
    <w:pPr>
      <w:tabs>
        <w:tab w:val="center" w:pos="4320"/>
        <w:tab w:val="right" w:pos="8640"/>
      </w:tabs>
    </w:pPr>
  </w:style>
  <w:style w:type="character" w:customStyle="1" w:styleId="ZaglavljeChar">
    <w:name w:val="Zaglavlje Char"/>
    <w:basedOn w:val="Zadanifontodlomka"/>
    <w:link w:val="Zaglavlje"/>
    <w:uiPriority w:val="99"/>
    <w:semiHidden/>
    <w:locked/>
    <w:rPr>
      <w:sz w:val="24"/>
      <w:szCs w:val="24"/>
      <w:lang w:val="en-US" w:eastAsia="en-US"/>
    </w:rPr>
  </w:style>
  <w:style w:type="paragraph" w:styleId="Podnoje">
    <w:name w:val="footer"/>
    <w:basedOn w:val="Normal"/>
    <w:link w:val="PodnojeChar"/>
    <w:uiPriority w:val="99"/>
    <w:rsid w:val="00727650"/>
    <w:pPr>
      <w:tabs>
        <w:tab w:val="center" w:pos="4320"/>
        <w:tab w:val="right" w:pos="8640"/>
      </w:tabs>
    </w:pPr>
  </w:style>
  <w:style w:type="character" w:customStyle="1" w:styleId="PodnojeChar">
    <w:name w:val="Podnožje Char"/>
    <w:basedOn w:val="Zadanifontodlomka"/>
    <w:link w:val="Podnoje"/>
    <w:uiPriority w:val="99"/>
    <w:semiHidden/>
    <w:locked/>
    <w:rPr>
      <w:sz w:val="24"/>
      <w:szCs w:val="24"/>
      <w:lang w:val="en-US" w:eastAsia="en-US"/>
    </w:rPr>
  </w:style>
  <w:style w:type="paragraph" w:styleId="TOCNaslov">
    <w:name w:val="TOC Heading"/>
    <w:basedOn w:val="Naslov1"/>
    <w:next w:val="Normal"/>
    <w:uiPriority w:val="39"/>
    <w:qFormat/>
    <w:rsid w:val="00294BFB"/>
    <w:pPr>
      <w:keepLines/>
      <w:numPr>
        <w:numId w:val="0"/>
      </w:numPr>
      <w:spacing w:before="480" w:after="0" w:line="276" w:lineRule="auto"/>
      <w:outlineLvl w:val="9"/>
    </w:pPr>
    <w:rPr>
      <w:rFonts w:ascii="Cambria" w:hAnsi="Cambria" w:cs="Cambria"/>
      <w:color w:val="365F91"/>
      <w:kern w:val="0"/>
      <w:sz w:val="28"/>
      <w:szCs w:val="28"/>
    </w:rPr>
  </w:style>
  <w:style w:type="paragraph" w:customStyle="1" w:styleId="OCJENSKIRADOVI0Naslovsadrzaja">
    <w:name w:val="OCJENSKI_RADOVI_0_Naslov_sadrzaja"/>
    <w:basedOn w:val="OCJENSKIRADOVIFontParagraph"/>
    <w:uiPriority w:val="99"/>
    <w:rsid w:val="0065627C"/>
    <w:pPr>
      <w:spacing w:before="600" w:after="480"/>
    </w:pPr>
    <w:rPr>
      <w:b/>
      <w:bCs/>
      <w:color w:val="003399"/>
      <w:sz w:val="36"/>
      <w:szCs w:val="36"/>
    </w:rPr>
  </w:style>
  <w:style w:type="character" w:styleId="Referencakomentara">
    <w:name w:val="annotation reference"/>
    <w:basedOn w:val="Zadanifontodlomka"/>
    <w:uiPriority w:val="99"/>
    <w:semiHidden/>
    <w:rsid w:val="005B0FE9"/>
    <w:rPr>
      <w:sz w:val="16"/>
      <w:szCs w:val="16"/>
    </w:rPr>
  </w:style>
  <w:style w:type="paragraph" w:styleId="Tekstkomentara">
    <w:name w:val="annotation text"/>
    <w:basedOn w:val="Normal"/>
    <w:link w:val="TekstkomentaraChar"/>
    <w:uiPriority w:val="99"/>
    <w:semiHidden/>
    <w:rsid w:val="005B0FE9"/>
    <w:rPr>
      <w:sz w:val="20"/>
      <w:szCs w:val="20"/>
    </w:rPr>
  </w:style>
  <w:style w:type="character" w:customStyle="1" w:styleId="TekstkomentaraChar">
    <w:name w:val="Tekst komentara Char"/>
    <w:basedOn w:val="Zadanifontodlomka"/>
    <w:link w:val="Tekstkomentara"/>
    <w:uiPriority w:val="99"/>
    <w:semiHidden/>
    <w:locked/>
    <w:rPr>
      <w:sz w:val="20"/>
      <w:szCs w:val="20"/>
      <w:lang w:val="en-US" w:eastAsia="en-US"/>
    </w:rPr>
  </w:style>
  <w:style w:type="paragraph" w:styleId="Predmetkomentara">
    <w:name w:val="annotation subject"/>
    <w:basedOn w:val="Tekstkomentara"/>
    <w:next w:val="Tekstkomentara"/>
    <w:link w:val="PredmetkomentaraChar"/>
    <w:uiPriority w:val="99"/>
    <w:semiHidden/>
    <w:rsid w:val="005B0FE9"/>
    <w:rPr>
      <w:b/>
      <w:bCs/>
    </w:rPr>
  </w:style>
  <w:style w:type="character" w:customStyle="1" w:styleId="PredmetkomentaraChar">
    <w:name w:val="Predmet komentara Char"/>
    <w:basedOn w:val="TekstkomentaraChar"/>
    <w:link w:val="Predmetkomentara"/>
    <w:uiPriority w:val="99"/>
    <w:semiHidden/>
    <w:locked/>
    <w:rPr>
      <w:b/>
      <w:bCs/>
      <w:sz w:val="20"/>
      <w:szCs w:val="20"/>
      <w:lang w:val="en-US" w:eastAsia="en-US"/>
    </w:rPr>
  </w:style>
  <w:style w:type="paragraph" w:styleId="Tekstbalonia">
    <w:name w:val="Balloon Text"/>
    <w:basedOn w:val="Normal"/>
    <w:link w:val="TekstbaloniaChar"/>
    <w:uiPriority w:val="99"/>
    <w:semiHidden/>
    <w:rsid w:val="005B0FE9"/>
    <w:rPr>
      <w:rFonts w:ascii="Tahoma" w:hAnsi="Tahoma" w:cs="Tahoma"/>
      <w:sz w:val="16"/>
      <w:szCs w:val="16"/>
    </w:rPr>
  </w:style>
  <w:style w:type="character" w:customStyle="1" w:styleId="TekstbaloniaChar">
    <w:name w:val="Tekst balončića Char"/>
    <w:basedOn w:val="Zadanifontodlomka"/>
    <w:link w:val="Tekstbalonia"/>
    <w:uiPriority w:val="99"/>
    <w:semiHidden/>
    <w:locked/>
    <w:rPr>
      <w:sz w:val="2"/>
      <w:szCs w:val="2"/>
      <w:lang w:val="en-US" w:eastAsia="en-US"/>
    </w:rPr>
  </w:style>
  <w:style w:type="paragraph" w:styleId="Sadraj1">
    <w:name w:val="toc 1"/>
    <w:aliases w:val="OCJENSKI_RADOVI_TOC_1"/>
    <w:basedOn w:val="Normal"/>
    <w:next w:val="Normal"/>
    <w:autoRedefine/>
    <w:uiPriority w:val="39"/>
    <w:rsid w:val="0065627C"/>
    <w:pPr>
      <w:tabs>
        <w:tab w:val="left" w:pos="567"/>
        <w:tab w:val="right" w:leader="dot" w:pos="9072"/>
      </w:tabs>
      <w:spacing w:before="120"/>
    </w:pPr>
    <w:rPr>
      <w:b/>
      <w:bCs/>
      <w:caps/>
      <w:noProof/>
      <w:color w:val="003399"/>
    </w:rPr>
  </w:style>
  <w:style w:type="paragraph" w:styleId="Sadraj9">
    <w:name w:val="toc 9"/>
    <w:basedOn w:val="Normal"/>
    <w:next w:val="Normal"/>
    <w:autoRedefine/>
    <w:uiPriority w:val="99"/>
    <w:semiHidden/>
    <w:rsid w:val="00060EB5"/>
    <w:pPr>
      <w:ind w:left="1920"/>
    </w:pPr>
  </w:style>
  <w:style w:type="paragraph" w:styleId="Sadraj2">
    <w:name w:val="toc 2"/>
    <w:aliases w:val="OCJENSKI_RADOVI_TOC_2"/>
    <w:basedOn w:val="Normal"/>
    <w:next w:val="Normal"/>
    <w:autoRedefine/>
    <w:uiPriority w:val="39"/>
    <w:rsid w:val="0065627C"/>
    <w:pPr>
      <w:tabs>
        <w:tab w:val="left" w:pos="567"/>
        <w:tab w:val="right" w:leader="dot" w:pos="9072"/>
      </w:tabs>
      <w:spacing w:before="120"/>
      <w:ind w:left="567" w:hanging="567"/>
    </w:pPr>
    <w:rPr>
      <w:b/>
      <w:bCs/>
      <w:sz w:val="22"/>
      <w:szCs w:val="22"/>
    </w:rPr>
  </w:style>
  <w:style w:type="paragraph" w:styleId="Sadraj3">
    <w:name w:val="toc 3"/>
    <w:aliases w:val="OCJENSKI_RADOVI_TOC_3"/>
    <w:basedOn w:val="Normal"/>
    <w:next w:val="Normal"/>
    <w:autoRedefine/>
    <w:uiPriority w:val="39"/>
    <w:rsid w:val="0065627C"/>
    <w:pPr>
      <w:tabs>
        <w:tab w:val="left" w:pos="567"/>
        <w:tab w:val="right" w:leader="dot" w:pos="9072"/>
      </w:tabs>
      <w:spacing w:before="120"/>
      <w:ind w:left="567" w:hanging="567"/>
    </w:pPr>
    <w:rPr>
      <w:i/>
      <w:iCs/>
      <w:sz w:val="22"/>
      <w:szCs w:val="22"/>
    </w:rPr>
  </w:style>
  <w:style w:type="character" w:customStyle="1" w:styleId="OCJENSKIRADOVIFontCharacter">
    <w:name w:val="OCJENSKI_RADOVI_Font_Character"/>
    <w:uiPriority w:val="99"/>
    <w:rsid w:val="007A649E"/>
    <w:rPr>
      <w:rFonts w:ascii="Times New Roman" w:hAnsi="Times New Roman" w:cs="Times New Roman"/>
      <w:u w:val="none"/>
    </w:rPr>
  </w:style>
  <w:style w:type="character" w:customStyle="1" w:styleId="OCJENSKIRADOVIOdlomak1PRVIODLOMAKChar">
    <w:name w:val="OCJENSKI_RADOVI_Odlomak_1_PRVI_ODLOMAK Char"/>
    <w:basedOn w:val="Zadanifontodlomka"/>
    <w:link w:val="OCJENSKIRADOVIOdlomak1PRVIODLOMAK"/>
    <w:uiPriority w:val="99"/>
    <w:locked/>
    <w:rsid w:val="000B3A7B"/>
    <w:rPr>
      <w:sz w:val="24"/>
      <w:szCs w:val="24"/>
      <w:lang w:val="hr-HR"/>
    </w:rPr>
  </w:style>
  <w:style w:type="character" w:styleId="Istaknuto">
    <w:name w:val="Emphasis"/>
    <w:basedOn w:val="Zadanifontodlomka"/>
    <w:uiPriority w:val="20"/>
    <w:qFormat/>
    <w:rsid w:val="00F31D08"/>
    <w:rPr>
      <w:i/>
      <w:iCs/>
    </w:rPr>
  </w:style>
  <w:style w:type="character" w:styleId="Naglaeno">
    <w:name w:val="Strong"/>
    <w:basedOn w:val="Zadanifontodlomka"/>
    <w:uiPriority w:val="99"/>
    <w:qFormat/>
    <w:rsid w:val="000A025F"/>
    <w:rPr>
      <w:b/>
      <w:bCs/>
    </w:rPr>
  </w:style>
  <w:style w:type="paragraph" w:styleId="Odlomakpopisa">
    <w:name w:val="List Paragraph"/>
    <w:basedOn w:val="Normal"/>
    <w:uiPriority w:val="99"/>
    <w:qFormat/>
    <w:rsid w:val="000B5D0E"/>
    <w:pPr>
      <w:ind w:left="720"/>
    </w:pPr>
  </w:style>
  <w:style w:type="numbering" w:customStyle="1" w:styleId="CurrentList1">
    <w:name w:val="Current List1"/>
    <w:rsid w:val="00ED052C"/>
    <w:pPr>
      <w:numPr>
        <w:numId w:val="22"/>
      </w:numPr>
    </w:pPr>
  </w:style>
  <w:style w:type="paragraph" w:styleId="Revizija">
    <w:name w:val="Revision"/>
    <w:hidden/>
    <w:uiPriority w:val="99"/>
    <w:semiHidden/>
    <w:rsid w:val="00EF2376"/>
    <w:rPr>
      <w:sz w:val="24"/>
      <w:szCs w:val="24"/>
      <w:lang w:val="en-US" w:eastAsia="en-US"/>
    </w:rPr>
  </w:style>
  <w:style w:type="character" w:styleId="SlijeenaHiperveza">
    <w:name w:val="FollowedHyperlink"/>
    <w:basedOn w:val="Zadanifontodlomka"/>
    <w:uiPriority w:val="99"/>
    <w:semiHidden/>
    <w:unhideWhenUsed/>
    <w:rsid w:val="00B62C42"/>
    <w:rPr>
      <w:color w:val="800080" w:themeColor="followedHyperlink"/>
      <w:u w:val="single"/>
    </w:rPr>
  </w:style>
  <w:style w:type="character" w:customStyle="1" w:styleId="Nerijeenospominjanje1">
    <w:name w:val="Neriješeno spominjanje1"/>
    <w:basedOn w:val="Zadanifontodlomka"/>
    <w:uiPriority w:val="99"/>
    <w:semiHidden/>
    <w:unhideWhenUsed/>
    <w:rsid w:val="00246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574195">
      <w:marLeft w:val="0"/>
      <w:marRight w:val="0"/>
      <w:marTop w:val="0"/>
      <w:marBottom w:val="0"/>
      <w:divBdr>
        <w:top w:val="none" w:sz="0" w:space="0" w:color="auto"/>
        <w:left w:val="none" w:sz="0" w:space="0" w:color="auto"/>
        <w:bottom w:val="none" w:sz="0" w:space="0" w:color="auto"/>
        <w:right w:val="none" w:sz="0" w:space="0" w:color="auto"/>
      </w:divBdr>
    </w:div>
    <w:div w:id="439574197">
      <w:marLeft w:val="0"/>
      <w:marRight w:val="0"/>
      <w:marTop w:val="0"/>
      <w:marBottom w:val="0"/>
      <w:divBdr>
        <w:top w:val="none" w:sz="0" w:space="0" w:color="auto"/>
        <w:left w:val="none" w:sz="0" w:space="0" w:color="auto"/>
        <w:bottom w:val="none" w:sz="0" w:space="0" w:color="auto"/>
        <w:right w:val="none" w:sz="0" w:space="0" w:color="auto"/>
      </w:divBdr>
    </w:div>
    <w:div w:id="439574198">
      <w:marLeft w:val="0"/>
      <w:marRight w:val="0"/>
      <w:marTop w:val="0"/>
      <w:marBottom w:val="0"/>
      <w:divBdr>
        <w:top w:val="none" w:sz="0" w:space="0" w:color="auto"/>
        <w:left w:val="none" w:sz="0" w:space="0" w:color="auto"/>
        <w:bottom w:val="none" w:sz="0" w:space="0" w:color="auto"/>
        <w:right w:val="none" w:sz="0" w:space="0" w:color="auto"/>
      </w:divBdr>
      <w:divsChild>
        <w:div w:id="439574196">
          <w:marLeft w:val="0"/>
          <w:marRight w:val="0"/>
          <w:marTop w:val="0"/>
          <w:marBottom w:val="0"/>
          <w:divBdr>
            <w:top w:val="none" w:sz="0" w:space="0" w:color="auto"/>
            <w:left w:val="none" w:sz="0" w:space="0" w:color="auto"/>
            <w:bottom w:val="none" w:sz="0" w:space="0" w:color="auto"/>
            <w:right w:val="none" w:sz="0" w:space="0" w:color="auto"/>
          </w:divBdr>
        </w:div>
      </w:divsChild>
    </w:div>
    <w:div w:id="439574199">
      <w:marLeft w:val="0"/>
      <w:marRight w:val="0"/>
      <w:marTop w:val="0"/>
      <w:marBottom w:val="0"/>
      <w:divBdr>
        <w:top w:val="none" w:sz="0" w:space="0" w:color="auto"/>
        <w:left w:val="none" w:sz="0" w:space="0" w:color="auto"/>
        <w:bottom w:val="none" w:sz="0" w:space="0" w:color="auto"/>
        <w:right w:val="none" w:sz="0" w:space="0" w:color="auto"/>
      </w:divBdr>
    </w:div>
    <w:div w:id="439574201">
      <w:marLeft w:val="0"/>
      <w:marRight w:val="0"/>
      <w:marTop w:val="0"/>
      <w:marBottom w:val="0"/>
      <w:divBdr>
        <w:top w:val="none" w:sz="0" w:space="0" w:color="auto"/>
        <w:left w:val="none" w:sz="0" w:space="0" w:color="auto"/>
        <w:bottom w:val="none" w:sz="0" w:space="0" w:color="auto"/>
        <w:right w:val="none" w:sz="0" w:space="0" w:color="auto"/>
      </w:divBdr>
    </w:div>
    <w:div w:id="439574202">
      <w:marLeft w:val="0"/>
      <w:marRight w:val="0"/>
      <w:marTop w:val="0"/>
      <w:marBottom w:val="0"/>
      <w:divBdr>
        <w:top w:val="none" w:sz="0" w:space="0" w:color="auto"/>
        <w:left w:val="none" w:sz="0" w:space="0" w:color="auto"/>
        <w:bottom w:val="none" w:sz="0" w:space="0" w:color="auto"/>
        <w:right w:val="none" w:sz="0" w:space="0" w:color="auto"/>
      </w:divBdr>
    </w:div>
    <w:div w:id="439574204">
      <w:marLeft w:val="0"/>
      <w:marRight w:val="0"/>
      <w:marTop w:val="0"/>
      <w:marBottom w:val="0"/>
      <w:divBdr>
        <w:top w:val="none" w:sz="0" w:space="0" w:color="auto"/>
        <w:left w:val="none" w:sz="0" w:space="0" w:color="auto"/>
        <w:bottom w:val="none" w:sz="0" w:space="0" w:color="auto"/>
        <w:right w:val="none" w:sz="0" w:space="0" w:color="auto"/>
      </w:divBdr>
    </w:div>
    <w:div w:id="439574206">
      <w:marLeft w:val="0"/>
      <w:marRight w:val="0"/>
      <w:marTop w:val="0"/>
      <w:marBottom w:val="0"/>
      <w:divBdr>
        <w:top w:val="none" w:sz="0" w:space="0" w:color="auto"/>
        <w:left w:val="none" w:sz="0" w:space="0" w:color="auto"/>
        <w:bottom w:val="none" w:sz="0" w:space="0" w:color="auto"/>
        <w:right w:val="none" w:sz="0" w:space="0" w:color="auto"/>
      </w:divBdr>
    </w:div>
    <w:div w:id="439574207">
      <w:marLeft w:val="0"/>
      <w:marRight w:val="0"/>
      <w:marTop w:val="0"/>
      <w:marBottom w:val="0"/>
      <w:divBdr>
        <w:top w:val="none" w:sz="0" w:space="0" w:color="auto"/>
        <w:left w:val="none" w:sz="0" w:space="0" w:color="auto"/>
        <w:bottom w:val="none" w:sz="0" w:space="0" w:color="auto"/>
        <w:right w:val="none" w:sz="0" w:space="0" w:color="auto"/>
      </w:divBdr>
    </w:div>
    <w:div w:id="439574208">
      <w:marLeft w:val="0"/>
      <w:marRight w:val="0"/>
      <w:marTop w:val="0"/>
      <w:marBottom w:val="0"/>
      <w:divBdr>
        <w:top w:val="none" w:sz="0" w:space="0" w:color="auto"/>
        <w:left w:val="none" w:sz="0" w:space="0" w:color="auto"/>
        <w:bottom w:val="none" w:sz="0" w:space="0" w:color="auto"/>
        <w:right w:val="none" w:sz="0" w:space="0" w:color="auto"/>
      </w:divBdr>
    </w:div>
    <w:div w:id="439574209">
      <w:marLeft w:val="0"/>
      <w:marRight w:val="0"/>
      <w:marTop w:val="0"/>
      <w:marBottom w:val="0"/>
      <w:divBdr>
        <w:top w:val="none" w:sz="0" w:space="0" w:color="auto"/>
        <w:left w:val="none" w:sz="0" w:space="0" w:color="auto"/>
        <w:bottom w:val="none" w:sz="0" w:space="0" w:color="auto"/>
        <w:right w:val="none" w:sz="0" w:space="0" w:color="auto"/>
      </w:divBdr>
      <w:divsChild>
        <w:div w:id="439574205">
          <w:marLeft w:val="0"/>
          <w:marRight w:val="0"/>
          <w:marTop w:val="0"/>
          <w:marBottom w:val="0"/>
          <w:divBdr>
            <w:top w:val="none" w:sz="0" w:space="0" w:color="auto"/>
            <w:left w:val="none" w:sz="0" w:space="0" w:color="auto"/>
            <w:bottom w:val="none" w:sz="0" w:space="0" w:color="auto"/>
            <w:right w:val="none" w:sz="0" w:space="0" w:color="auto"/>
          </w:divBdr>
        </w:div>
      </w:divsChild>
    </w:div>
    <w:div w:id="439574210">
      <w:marLeft w:val="0"/>
      <w:marRight w:val="0"/>
      <w:marTop w:val="0"/>
      <w:marBottom w:val="0"/>
      <w:divBdr>
        <w:top w:val="none" w:sz="0" w:space="0" w:color="auto"/>
        <w:left w:val="none" w:sz="0" w:space="0" w:color="auto"/>
        <w:bottom w:val="none" w:sz="0" w:space="0" w:color="auto"/>
        <w:right w:val="none" w:sz="0" w:space="0" w:color="auto"/>
      </w:divBdr>
      <w:divsChild>
        <w:div w:id="439574200">
          <w:marLeft w:val="0"/>
          <w:marRight w:val="0"/>
          <w:marTop w:val="0"/>
          <w:marBottom w:val="0"/>
          <w:divBdr>
            <w:top w:val="none" w:sz="0" w:space="0" w:color="auto"/>
            <w:left w:val="none" w:sz="0" w:space="0" w:color="auto"/>
            <w:bottom w:val="none" w:sz="0" w:space="0" w:color="auto"/>
            <w:right w:val="none" w:sz="0" w:space="0" w:color="auto"/>
          </w:divBdr>
          <w:divsChild>
            <w:div w:id="4395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4211">
      <w:marLeft w:val="0"/>
      <w:marRight w:val="0"/>
      <w:marTop w:val="0"/>
      <w:marBottom w:val="0"/>
      <w:divBdr>
        <w:top w:val="none" w:sz="0" w:space="0" w:color="auto"/>
        <w:left w:val="none" w:sz="0" w:space="0" w:color="auto"/>
        <w:bottom w:val="none" w:sz="0" w:space="0" w:color="auto"/>
        <w:right w:val="none" w:sz="0" w:space="0" w:color="auto"/>
      </w:divBdr>
    </w:div>
    <w:div w:id="2068189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4E97E-40E7-403B-B382-7791683FC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16</Pages>
  <Words>17240</Words>
  <Characters>98273</Characters>
  <Application>Microsoft Office Word</Application>
  <DocSecurity>0</DocSecurity>
  <Lines>818</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Numeričke metode temeljene na interpolacijskim formulama</vt:lpstr>
      <vt:lpstr>Numeričke metode temeljene na interpolacijskim formulama</vt:lpstr>
    </vt:vector>
  </TitlesOfParts>
  <Company>HP</Company>
  <LinksUpToDate>false</LinksUpToDate>
  <CharactersWithSpaces>115283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Numeričke metode temeljene na interpolacijskim formulama</dc:title>
  <dc:subject/>
  <dc:creator>a</dc:creator>
  <cp:keywords/>
  <dc:description/>
  <cp:lastModifiedBy>Petra Kozulić</cp:lastModifiedBy>
  <cp:revision>16</cp:revision>
  <cp:lastPrinted>2013-08-28T10:43:00Z</cp:lastPrinted>
  <dcterms:created xsi:type="dcterms:W3CDTF">2024-03-12T09:11:00Z</dcterms:created>
  <dcterms:modified xsi:type="dcterms:W3CDTF">2024-04-09T11:34:00Z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[Styles]Text=EuclidFunction=EuclidVariable=Euclid,ILCGreek=Euclid Symbol,IUCGreek=Euclid SymbolSymbol=Euclid SymbolVector=Euclid,BNumber=EuclidUser1=Courier NewUser2=Times New RomanMTExtra=Euclid Extra[Sizes]Full=9 ptScript=7</vt:lpwstr>
  </property>
  <property fmtid="{D5CDD505-2E9C-101B-9397-08002B2CF9AE}" pid="3" name="MTPreferences 1">
    <vt:lpwstr>0 %ScriptScript=50 %Symbol=150 %SubSymbol=100 %User1=75 %User2=150 %SmallLargeIncr=1 pt[Spacing]LineSpacing=150 %MatrixRowSpacing=150 %MatrixColSpacing=100 %SuperscriptHeight=40 %SubscriptDepth=20 %SubSupGap=8 %LimHeight=40 %</vt:lpwstr>
  </property>
  <property fmtid="{D5CDD505-2E9C-101B-9397-08002B2CF9AE}" pid="4" name="MTPreferences 2">
    <vt:lpwstr>LimDepth=90 %LimLineSpacing=100 %NumerHeight=35 %DenomDepth=90 %FractBarOver=5 %FractBarThick=5 %SubFractBarThick=2,5 %FractGap=8 %FenceOver=0 %OperSpacing=120 %NonOperSpacing=100 %CharWidth=0 %MinGap=8 %VertRadGap=10 %HorizR</vt:lpwstr>
  </property>
  <property fmtid="{D5CDD505-2E9C-101B-9397-08002B2CF9AE}" pid="5" name="MTPreferences 3">
    <vt:lpwstr>adGap=15 %RadWidth=100 %EmbellGap=12,5 %PrimeHeight=45 %BoxStrokeThick=5 %StikeThruThick=5 %MatrixLineThick=5 %RadStrokeThick=5 %HorizFenceGap=20 %</vt:lpwstr>
  </property>
  <property fmtid="{D5CDD505-2E9C-101B-9397-08002B2CF9AE}" pid="6" name="MTPreferenceSource">
    <vt:lpwstr>Table.eqp</vt:lpwstr>
  </property>
  <property fmtid="{D5CDD505-2E9C-101B-9397-08002B2CF9AE}" pid="7" name="MTEquationNumber2">
    <vt:lpwstr>(#C1.#E1)</vt:lpwstr>
  </property>
  <property fmtid="{D5CDD505-2E9C-101B-9397-08002B2CF9AE}" pid="8" name="MTEquationSection">
    <vt:lpwstr>1</vt:lpwstr>
  </property>
  <property fmtid="{D5CDD505-2E9C-101B-9397-08002B2CF9AE}" pid="9" name="MTWinEqns">
    <vt:bool>true</vt:bool>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http://www.zotero.org/styles/chemical-communications</vt:lpwstr>
  </property>
  <property fmtid="{D5CDD505-2E9C-101B-9397-08002B2CF9AE}" pid="19" name="Mendeley Recent Style Name 4_1">
    <vt:lpwstr>Chemical Communications</vt:lpwstr>
  </property>
  <property fmtid="{D5CDD505-2E9C-101B-9397-08002B2CF9AE}" pid="20" name="Mendeley Recent Style Id 5_1">
    <vt:lpwstr>http://www.zotero.org/styles/chicago-author-date</vt:lpwstr>
  </property>
  <property fmtid="{D5CDD505-2E9C-101B-9397-08002B2CF9AE}" pid="21" name="Mendeley Recent Style Name 5_1">
    <vt:lpwstr>Chicago Manual of Style 17th edition (author-date)</vt:lpwstr>
  </property>
  <property fmtid="{D5CDD505-2E9C-101B-9397-08002B2CF9AE}" pid="22" name="Mendeley Recent Style Id 6_1">
    <vt:lpwstr>http://www.zotero.org/styles/harvard-cite-them-right</vt:lpwstr>
  </property>
  <property fmtid="{D5CDD505-2E9C-101B-9397-08002B2CF9AE}" pid="23" name="Mendeley Recent Style Name 6_1">
    <vt:lpwstr>Cite Them Right 12th edition - Harvard</vt:lpwstr>
  </property>
  <property fmtid="{D5CDD505-2E9C-101B-9397-08002B2CF9AE}" pid="24" name="Mendeley Recent Style Id 7_1">
    <vt:lpwstr>http://www.zotero.org/styles/ieee</vt:lpwstr>
  </property>
  <property fmtid="{D5CDD505-2E9C-101B-9397-08002B2CF9AE}" pid="25" name="Mendeley Recent Style Name 7_1">
    <vt:lpwstr>IEEE</vt:lpwstr>
  </property>
  <property fmtid="{D5CDD505-2E9C-101B-9397-08002B2CF9AE}" pid="26" name="Mendeley Recent Style Id 8_1">
    <vt:lpwstr>http://www.zotero.org/styles/modern-humanities-research-association</vt:lpwstr>
  </property>
  <property fmtid="{D5CDD505-2E9C-101B-9397-08002B2CF9AE}" pid="27" name="Mendeley Recent Style Name 8_1">
    <vt:lpwstr>Modern Humanities Research Association 3rd edition (note with bibliography)</vt:lpwstr>
  </property>
  <property fmtid="{D5CDD505-2E9C-101B-9397-08002B2CF9AE}" pid="28" name="Mendeley Recent Style Id 9_1">
    <vt:lpwstr>http://www.zotero.org/styles/modern-language-association</vt:lpwstr>
  </property>
  <property fmtid="{D5CDD505-2E9C-101B-9397-08002B2CF9AE}" pid="29" name="Mendeley Recent Style Name 9_1">
    <vt:lpwstr>Modern Language Association 9th edition</vt:lpwstr>
  </property>
  <property fmtid="{D5CDD505-2E9C-101B-9397-08002B2CF9AE}" pid="30" name="Mendeley Document_1">
    <vt:lpwstr>True</vt:lpwstr>
  </property>
  <property fmtid="{D5CDD505-2E9C-101B-9397-08002B2CF9AE}" pid="31" name="Mendeley Citation Style_1">
    <vt:lpwstr>http://www.zotero.org/styles/chemical-communications</vt:lpwstr>
  </property>
  <property fmtid="{D5CDD505-2E9C-101B-9397-08002B2CF9AE}" pid="32" name="Mendeley Unique User Id_1">
    <vt:lpwstr>6e2866b6-ce5a-3e5d-8bf0-34d5be49938d</vt:lpwstr>
  </property>
  <property fmtid="{D5CDD505-2E9C-101B-9397-08002B2CF9AE}" pid="33" name="GrammarlyDocumentId">
    <vt:lpwstr>6eccfa4300740244c7b69eeb627084d7946373bb00e468c9982ad5f4e363a902</vt:lpwstr>
  </property>
</Properties>
</file>