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F70D" w14:textId="77777777" w:rsidR="001A3D32" w:rsidRPr="007603DC" w:rsidRDefault="001A3D32" w:rsidP="00C37A50">
      <w:pPr>
        <w:pStyle w:val="Calibri"/>
        <w:rPr>
          <w:rFonts w:ascii="Times New Roman" w:hAnsi="Times New Roman"/>
          <w:sz w:val="28"/>
          <w:szCs w:val="28"/>
        </w:rPr>
      </w:pPr>
      <w:r w:rsidRPr="007603DC">
        <w:rPr>
          <w:rFonts w:ascii="Times New Roman" w:hAnsi="Times New Roman"/>
          <w:sz w:val="28"/>
          <w:szCs w:val="28"/>
        </w:rPr>
        <w:t>Kemijski odsjek</w:t>
      </w:r>
    </w:p>
    <w:p w14:paraId="729859A1" w14:textId="77777777" w:rsidR="001A3D32" w:rsidRPr="007603DC" w:rsidRDefault="001A3D32" w:rsidP="00C37A50">
      <w:pPr>
        <w:pStyle w:val="Calibri"/>
        <w:rPr>
          <w:rFonts w:ascii="Times New Roman" w:hAnsi="Times New Roman"/>
          <w:sz w:val="28"/>
          <w:szCs w:val="28"/>
        </w:rPr>
      </w:pPr>
      <w:r w:rsidRPr="007603DC">
        <w:rPr>
          <w:rFonts w:ascii="Times New Roman" w:hAnsi="Times New Roman"/>
          <w:sz w:val="28"/>
          <w:szCs w:val="28"/>
        </w:rPr>
        <w:t>Prirodoslovno-matematički fakultet</w:t>
      </w:r>
    </w:p>
    <w:p w14:paraId="59B36043" w14:textId="77777777" w:rsidR="001A3D32" w:rsidRPr="007603DC" w:rsidRDefault="001A3D32" w:rsidP="003521A3">
      <w:pPr>
        <w:pStyle w:val="Calibri"/>
        <w:spacing w:after="600"/>
        <w:rPr>
          <w:rFonts w:ascii="Times New Roman" w:hAnsi="Times New Roman"/>
          <w:sz w:val="28"/>
          <w:szCs w:val="28"/>
        </w:rPr>
      </w:pPr>
      <w:r w:rsidRPr="007603DC">
        <w:rPr>
          <w:rFonts w:ascii="Times New Roman" w:hAnsi="Times New Roman"/>
          <w:sz w:val="28"/>
          <w:szCs w:val="28"/>
        </w:rPr>
        <w:t>Sveučilište u Zagrebu</w:t>
      </w:r>
    </w:p>
    <w:p w14:paraId="5180BE09" w14:textId="27C215CB" w:rsidR="003521A3" w:rsidRPr="007603DC" w:rsidRDefault="006E0FA0" w:rsidP="003521A3">
      <w:pPr>
        <w:pStyle w:val="Calibri"/>
        <w:spacing w:before="240" w:after="120"/>
        <w:rPr>
          <w:rFonts w:ascii="Times New Roman" w:hAnsi="Times New Roman"/>
          <w:b/>
          <w:sz w:val="28"/>
          <w:szCs w:val="28"/>
        </w:rPr>
      </w:pPr>
      <w:r w:rsidRPr="007603DC">
        <w:rPr>
          <w:rFonts w:ascii="Times New Roman" w:hAnsi="Times New Roman"/>
          <w:b/>
          <w:sz w:val="28"/>
          <w:szCs w:val="28"/>
        </w:rPr>
        <w:t>Marcela Šišić</w:t>
      </w:r>
    </w:p>
    <w:p w14:paraId="530734FD" w14:textId="1DA2CA6C" w:rsidR="00F849BE" w:rsidRPr="007603DC" w:rsidRDefault="006E0FA0" w:rsidP="00D308AE">
      <w:pPr>
        <w:pStyle w:val="Calibri"/>
        <w:spacing w:before="240" w:after="120"/>
        <w:rPr>
          <w:rFonts w:ascii="Times New Roman" w:hAnsi="Times New Roman"/>
          <w:b/>
          <w:sz w:val="28"/>
          <w:szCs w:val="28"/>
        </w:rPr>
      </w:pPr>
      <w:r w:rsidRPr="007603DC">
        <w:rPr>
          <w:rFonts w:ascii="Times New Roman" w:hAnsi="Times New Roman"/>
          <w:b/>
          <w:sz w:val="28"/>
          <w:szCs w:val="28"/>
        </w:rPr>
        <w:t>Centar za istraživanje i prijenos znanja u biotehnologiji, Sveučilište u Zagrebu</w:t>
      </w:r>
    </w:p>
    <w:p w14:paraId="56889FF5" w14:textId="77777777" w:rsidR="003521A3" w:rsidRPr="007603DC" w:rsidRDefault="003521A3" w:rsidP="00D308AE">
      <w:pPr>
        <w:pStyle w:val="Calibri"/>
        <w:spacing w:before="240" w:after="120"/>
        <w:rPr>
          <w:rFonts w:ascii="Times New Roman" w:hAnsi="Times New Roman"/>
        </w:rPr>
      </w:pPr>
      <w:r w:rsidRPr="007603DC">
        <w:rPr>
          <w:rFonts w:ascii="Times New Roman" w:hAnsi="Times New Roman"/>
        </w:rPr>
        <w:t>Poslijediplomski sveučilišni studij KEMIJE</w:t>
      </w:r>
    </w:p>
    <w:p w14:paraId="526D4FDF" w14:textId="5C055B70" w:rsidR="003521A3" w:rsidRPr="007603DC" w:rsidRDefault="003521A3" w:rsidP="003521A3">
      <w:pPr>
        <w:pStyle w:val="Calibri"/>
        <w:spacing w:after="240"/>
        <w:rPr>
          <w:rFonts w:ascii="Times New Roman" w:hAnsi="Times New Roman"/>
        </w:rPr>
      </w:pPr>
      <w:r w:rsidRPr="007603DC">
        <w:rPr>
          <w:rFonts w:ascii="Times New Roman" w:hAnsi="Times New Roman"/>
        </w:rPr>
        <w:t xml:space="preserve">Smjer: </w:t>
      </w:r>
      <w:r w:rsidR="006E0FA0" w:rsidRPr="007603DC">
        <w:rPr>
          <w:rFonts w:ascii="Times New Roman" w:hAnsi="Times New Roman"/>
        </w:rPr>
        <w:t>Organska</w:t>
      </w:r>
      <w:r w:rsidRPr="007603DC">
        <w:rPr>
          <w:rFonts w:ascii="Times New Roman" w:hAnsi="Times New Roman"/>
        </w:rPr>
        <w:t xml:space="preserve"> kemija</w:t>
      </w:r>
    </w:p>
    <w:p w14:paraId="469DFDFF" w14:textId="77777777" w:rsidR="003521A3" w:rsidRPr="007603DC" w:rsidRDefault="003521A3" w:rsidP="003521A3">
      <w:pPr>
        <w:pStyle w:val="Calibri"/>
        <w:spacing w:after="240"/>
        <w:rPr>
          <w:rFonts w:ascii="Times New Roman" w:hAnsi="Times New Roman"/>
        </w:rPr>
      </w:pPr>
    </w:p>
    <w:p w14:paraId="3625ED43" w14:textId="77777777" w:rsidR="003521A3" w:rsidRPr="007603DC" w:rsidRDefault="003521A3" w:rsidP="003521A3">
      <w:pPr>
        <w:pStyle w:val="Calibri"/>
        <w:spacing w:after="240"/>
        <w:rPr>
          <w:rFonts w:ascii="Times New Roman" w:hAnsi="Times New Roman"/>
        </w:rPr>
      </w:pPr>
    </w:p>
    <w:p w14:paraId="680C0412" w14:textId="77777777" w:rsidR="003521A3" w:rsidRPr="007603DC" w:rsidRDefault="003521A3" w:rsidP="003521A3">
      <w:pPr>
        <w:pStyle w:val="Calibri"/>
        <w:spacing w:after="240"/>
        <w:rPr>
          <w:rFonts w:ascii="Times New Roman" w:hAnsi="Times New Roman"/>
        </w:rPr>
      </w:pPr>
    </w:p>
    <w:p w14:paraId="3005137C" w14:textId="77777777" w:rsidR="003521A3" w:rsidRPr="007603DC" w:rsidRDefault="003521A3" w:rsidP="003521A3">
      <w:pPr>
        <w:pStyle w:val="Calibri"/>
        <w:spacing w:after="240"/>
        <w:rPr>
          <w:rFonts w:ascii="Times New Roman" w:hAnsi="Times New Roman"/>
        </w:rPr>
      </w:pPr>
    </w:p>
    <w:p w14:paraId="4DC959EE" w14:textId="3648B431" w:rsidR="003521A3" w:rsidRPr="007603DC" w:rsidRDefault="007F39F9" w:rsidP="003521A3">
      <w:pPr>
        <w:pStyle w:val="Calibri"/>
        <w:spacing w:after="2400"/>
        <w:rPr>
          <w:rFonts w:ascii="Times New Roman" w:hAnsi="Times New Roman"/>
          <w:b/>
          <w:sz w:val="36"/>
          <w:szCs w:val="36"/>
        </w:rPr>
      </w:pPr>
      <w:r w:rsidRPr="007603DC">
        <w:rPr>
          <w:rFonts w:ascii="Times New Roman" w:hAnsi="Times New Roman"/>
          <w:b/>
          <w:sz w:val="36"/>
          <w:szCs w:val="36"/>
        </w:rPr>
        <w:t>Metode</w:t>
      </w:r>
      <w:r w:rsidR="001C24CB" w:rsidRPr="007603DC">
        <w:rPr>
          <w:rFonts w:ascii="Times New Roman" w:hAnsi="Times New Roman"/>
          <w:b/>
          <w:sz w:val="36"/>
          <w:szCs w:val="36"/>
        </w:rPr>
        <w:t xml:space="preserve"> </w:t>
      </w:r>
      <w:r w:rsidR="00446C28" w:rsidRPr="007603DC">
        <w:rPr>
          <w:rFonts w:ascii="Times New Roman" w:hAnsi="Times New Roman"/>
          <w:b/>
          <w:sz w:val="36"/>
          <w:szCs w:val="36"/>
        </w:rPr>
        <w:t>vezanja</w:t>
      </w:r>
      <w:r w:rsidR="001C24CB" w:rsidRPr="007603DC">
        <w:rPr>
          <w:rFonts w:ascii="Times New Roman" w:hAnsi="Times New Roman"/>
          <w:b/>
          <w:sz w:val="36"/>
          <w:szCs w:val="36"/>
        </w:rPr>
        <w:t xml:space="preserve"> </w:t>
      </w:r>
      <w:r w:rsidR="00446C28" w:rsidRPr="007603DC">
        <w:rPr>
          <w:rFonts w:ascii="Times New Roman" w:hAnsi="Times New Roman"/>
          <w:b/>
          <w:sz w:val="36"/>
          <w:szCs w:val="36"/>
        </w:rPr>
        <w:t>ugljikohidrata</w:t>
      </w:r>
      <w:r w:rsidR="001C24CB" w:rsidRPr="007603DC">
        <w:rPr>
          <w:rFonts w:ascii="Times New Roman" w:hAnsi="Times New Roman"/>
          <w:b/>
          <w:sz w:val="36"/>
          <w:szCs w:val="36"/>
        </w:rPr>
        <w:t xml:space="preserve"> na čvrste podloge</w:t>
      </w:r>
      <w:r w:rsidR="00446C28" w:rsidRPr="007603DC">
        <w:rPr>
          <w:rFonts w:ascii="Times New Roman" w:hAnsi="Times New Roman"/>
          <w:b/>
          <w:sz w:val="36"/>
          <w:szCs w:val="36"/>
        </w:rPr>
        <w:t xml:space="preserve"> </w:t>
      </w:r>
      <w:r w:rsidRPr="007603DC">
        <w:rPr>
          <w:rFonts w:ascii="Times New Roman" w:hAnsi="Times New Roman"/>
          <w:b/>
          <w:sz w:val="36"/>
          <w:szCs w:val="36"/>
        </w:rPr>
        <w:t>u svrhu izrade biosenzora</w:t>
      </w:r>
    </w:p>
    <w:p w14:paraId="5388E933" w14:textId="318F547D" w:rsidR="008519A8" w:rsidRPr="007603DC" w:rsidRDefault="008F7074" w:rsidP="003521A3">
      <w:pPr>
        <w:pStyle w:val="Calibri"/>
        <w:spacing w:after="120"/>
        <w:rPr>
          <w:rFonts w:ascii="Times New Roman" w:hAnsi="Times New Roman"/>
          <w:sz w:val="28"/>
          <w:szCs w:val="32"/>
        </w:rPr>
      </w:pPr>
      <w:r w:rsidRPr="007603DC">
        <w:rPr>
          <w:rFonts w:ascii="Times New Roman" w:hAnsi="Times New Roman"/>
          <w:sz w:val="28"/>
          <w:szCs w:val="32"/>
        </w:rPr>
        <w:t xml:space="preserve">  </w:t>
      </w:r>
    </w:p>
    <w:p w14:paraId="0B5A4803" w14:textId="77777777" w:rsidR="008F7074" w:rsidRPr="007603DC" w:rsidRDefault="008F7074" w:rsidP="003521A3">
      <w:pPr>
        <w:pStyle w:val="Calibri"/>
        <w:spacing w:after="120"/>
        <w:rPr>
          <w:rFonts w:ascii="Times New Roman" w:hAnsi="Times New Roman"/>
          <w:b/>
          <w:sz w:val="28"/>
          <w:szCs w:val="32"/>
        </w:rPr>
      </w:pPr>
    </w:p>
    <w:p w14:paraId="46672BFC" w14:textId="77777777" w:rsidR="008837D1" w:rsidRPr="007603DC" w:rsidRDefault="008837D1" w:rsidP="00A351E2">
      <w:pPr>
        <w:pStyle w:val="Calibri"/>
        <w:spacing w:after="120"/>
        <w:rPr>
          <w:rFonts w:ascii="Times New Roman" w:hAnsi="Times New Roman"/>
          <w:b/>
          <w:sz w:val="32"/>
          <w:szCs w:val="32"/>
        </w:rPr>
      </w:pPr>
    </w:p>
    <w:p w14:paraId="7F0F2FF2" w14:textId="77777777" w:rsidR="008837D1" w:rsidRPr="007603DC" w:rsidRDefault="008837D1" w:rsidP="00A351E2">
      <w:pPr>
        <w:pStyle w:val="Calibri"/>
        <w:spacing w:after="120"/>
        <w:rPr>
          <w:rFonts w:ascii="Times New Roman" w:hAnsi="Times New Roman"/>
          <w:b/>
          <w:sz w:val="32"/>
          <w:szCs w:val="32"/>
        </w:rPr>
      </w:pPr>
    </w:p>
    <w:p w14:paraId="04AF491C" w14:textId="77777777" w:rsidR="008837D1" w:rsidRPr="007603DC" w:rsidRDefault="008837D1" w:rsidP="00A351E2">
      <w:pPr>
        <w:pStyle w:val="Calibri"/>
        <w:spacing w:after="120"/>
        <w:rPr>
          <w:rFonts w:ascii="Times New Roman" w:hAnsi="Times New Roman"/>
          <w:b/>
          <w:sz w:val="32"/>
          <w:szCs w:val="32"/>
        </w:rPr>
      </w:pPr>
    </w:p>
    <w:p w14:paraId="539463C1" w14:textId="77777777" w:rsidR="003521A3" w:rsidRPr="007603DC" w:rsidRDefault="003521A3" w:rsidP="003521A3">
      <w:pPr>
        <w:pStyle w:val="Calibri"/>
        <w:spacing w:after="120"/>
        <w:jc w:val="left"/>
        <w:rPr>
          <w:rFonts w:ascii="Times New Roman" w:hAnsi="Times New Roman"/>
          <w:b/>
          <w:sz w:val="32"/>
          <w:szCs w:val="32"/>
        </w:rPr>
      </w:pPr>
    </w:p>
    <w:p w14:paraId="7EC3BFDF" w14:textId="77777777" w:rsidR="008519A8" w:rsidRPr="007603DC" w:rsidRDefault="0046417E" w:rsidP="00F849BE">
      <w:pPr>
        <w:pStyle w:val="Calibri"/>
        <w:spacing w:after="120"/>
        <w:rPr>
          <w:rFonts w:ascii="Times New Roman" w:hAnsi="Times New Roman"/>
          <w:b/>
          <w:sz w:val="32"/>
          <w:szCs w:val="32"/>
        </w:rPr>
      </w:pPr>
      <w:r w:rsidRPr="007603DC">
        <w:rPr>
          <w:rFonts w:ascii="Times New Roman" w:hAnsi="Times New Roman"/>
          <w:b/>
          <w:sz w:val="32"/>
          <w:szCs w:val="32"/>
        </w:rPr>
        <w:t>Kemijski seminar I.</w:t>
      </w:r>
    </w:p>
    <w:p w14:paraId="36A4C945" w14:textId="77777777" w:rsidR="008519A8" w:rsidRPr="007603DC" w:rsidRDefault="008519A8" w:rsidP="008519A8">
      <w:pPr>
        <w:pStyle w:val="Calibri"/>
        <w:spacing w:after="120"/>
        <w:rPr>
          <w:rFonts w:ascii="Times New Roman" w:hAnsi="Times New Roman"/>
        </w:rPr>
      </w:pPr>
    </w:p>
    <w:p w14:paraId="6ACA2E43" w14:textId="5377F01A" w:rsidR="001A3D32" w:rsidRPr="007603DC" w:rsidRDefault="001A3D32" w:rsidP="000659AE">
      <w:pPr>
        <w:pStyle w:val="Calibri"/>
        <w:rPr>
          <w:rFonts w:ascii="Times New Roman" w:hAnsi="Times New Roman"/>
          <w:sz w:val="28"/>
          <w:szCs w:val="28"/>
        </w:rPr>
      </w:pPr>
      <w:r w:rsidRPr="007603DC">
        <w:rPr>
          <w:rFonts w:ascii="Times New Roman" w:hAnsi="Times New Roman"/>
          <w:sz w:val="28"/>
          <w:szCs w:val="28"/>
        </w:rPr>
        <w:t>Zagreb,</w:t>
      </w:r>
      <w:bookmarkStart w:id="0" w:name="Text6"/>
      <w:r w:rsidRPr="007603DC">
        <w:rPr>
          <w:rFonts w:ascii="Times New Roman" w:hAnsi="Times New Roman"/>
          <w:sz w:val="28"/>
          <w:szCs w:val="28"/>
        </w:rPr>
        <w:t xml:space="preserve"> </w:t>
      </w:r>
      <w:bookmarkEnd w:id="0"/>
      <w:r w:rsidR="008519A8" w:rsidRPr="007603DC">
        <w:rPr>
          <w:rFonts w:ascii="Times New Roman" w:hAnsi="Times New Roman"/>
          <w:sz w:val="28"/>
          <w:szCs w:val="28"/>
        </w:rPr>
        <w:t>202</w:t>
      </w:r>
      <w:r w:rsidR="00FD3D18" w:rsidRPr="007603DC">
        <w:rPr>
          <w:rFonts w:ascii="Times New Roman" w:hAnsi="Times New Roman"/>
          <w:sz w:val="28"/>
          <w:szCs w:val="28"/>
        </w:rPr>
        <w:t>3</w:t>
      </w:r>
      <w:r w:rsidRPr="007603DC">
        <w:rPr>
          <w:rFonts w:ascii="Times New Roman" w:hAnsi="Times New Roman"/>
          <w:sz w:val="28"/>
          <w:szCs w:val="28"/>
        </w:rPr>
        <w:t>.</w:t>
      </w:r>
    </w:p>
    <w:p w14:paraId="695DA424" w14:textId="77777777" w:rsidR="001A3D32" w:rsidRPr="007603DC" w:rsidRDefault="001A3D32" w:rsidP="00474CC4">
      <w:pPr>
        <w:jc w:val="center"/>
        <w:rPr>
          <w:sz w:val="28"/>
          <w:szCs w:val="28"/>
          <w:lang w:val="hr-HR"/>
        </w:rPr>
        <w:sectPr w:rsidR="001A3D32" w:rsidRPr="007603DC" w:rsidSect="001C2EA2">
          <w:footerReference w:type="default" r:id="rId8"/>
          <w:pgSz w:w="11907" w:h="16840" w:code="9"/>
          <w:pgMar w:top="1701" w:right="1418" w:bottom="1701" w:left="1418" w:header="1134" w:footer="1134" w:gutter="0"/>
          <w:pgNumType w:fmt="lowerRoman"/>
          <w:cols w:space="708"/>
          <w:docGrid w:linePitch="360"/>
        </w:sectPr>
      </w:pPr>
    </w:p>
    <w:p w14:paraId="486EF72F" w14:textId="77777777" w:rsidR="001A3D32" w:rsidRPr="007603DC" w:rsidRDefault="001A3D32" w:rsidP="00BF7C2E">
      <w:pPr>
        <w:pStyle w:val="OCJENSKIRADOVI0Naslovsadrzaja"/>
        <w:rPr>
          <w:rFonts w:ascii="Times New Roman" w:hAnsi="Times New Roman"/>
          <w:color w:val="auto"/>
          <w:lang w:val="hr-HR"/>
        </w:rPr>
      </w:pPr>
      <w:r w:rsidRPr="007603DC">
        <w:rPr>
          <w:rFonts w:ascii="Times New Roman" w:hAnsi="Times New Roman"/>
          <w:color w:val="auto"/>
          <w:lang w:val="hr-HR"/>
        </w:rPr>
        <w:lastRenderedPageBreak/>
        <w:t>Sadržaj</w:t>
      </w:r>
      <w:bookmarkStart w:id="1" w:name="_GoBack"/>
      <w:bookmarkEnd w:id="1"/>
    </w:p>
    <w:p w14:paraId="469D7618" w14:textId="5D4A019A" w:rsidR="00242076" w:rsidRDefault="00B21333">
      <w:pPr>
        <w:pStyle w:val="TOC1"/>
        <w:rPr>
          <w:rFonts w:asciiTheme="minorHAnsi" w:eastAsiaTheme="minorEastAsia" w:hAnsiTheme="minorHAnsi" w:cstheme="minorBidi"/>
          <w:b w:val="0"/>
          <w:color w:val="auto"/>
          <w:sz w:val="22"/>
          <w:szCs w:val="22"/>
        </w:rPr>
      </w:pPr>
      <w:r w:rsidRPr="007603DC">
        <w:rPr>
          <w:rFonts w:ascii="Times New Roman" w:hAnsi="Times New Roman"/>
          <w:i/>
          <w:noProof w:val="0"/>
          <w:color w:val="auto"/>
          <w:lang w:val="hr-HR"/>
        </w:rPr>
        <w:fldChar w:fldCharType="begin"/>
      </w:r>
      <w:r w:rsidRPr="007603DC">
        <w:rPr>
          <w:rFonts w:ascii="Times New Roman" w:hAnsi="Times New Roman"/>
          <w:i/>
          <w:noProof w:val="0"/>
          <w:color w:val="auto"/>
          <w:lang w:val="hr-HR"/>
        </w:rPr>
        <w:instrText xml:space="preserve"> TOC \o "1-3" \h \z \u </w:instrText>
      </w:r>
      <w:r w:rsidRPr="007603DC">
        <w:rPr>
          <w:rFonts w:ascii="Times New Roman" w:hAnsi="Times New Roman"/>
          <w:i/>
          <w:noProof w:val="0"/>
          <w:color w:val="auto"/>
          <w:lang w:val="hr-HR"/>
        </w:rPr>
        <w:fldChar w:fldCharType="separate"/>
      </w:r>
      <w:hyperlink w:anchor="_Toc135317649" w:history="1">
        <w:r w:rsidR="00242076" w:rsidRPr="00EF676F">
          <w:rPr>
            <w:rStyle w:val="Hyperlink"/>
            <w:rFonts w:ascii="Times New Roman" w:hAnsi="Times New Roman"/>
          </w:rPr>
          <w:t>§ 1.</w:t>
        </w:r>
        <w:r w:rsidR="00242076">
          <w:rPr>
            <w:rFonts w:asciiTheme="minorHAnsi" w:eastAsiaTheme="minorEastAsia" w:hAnsiTheme="minorHAnsi" w:cstheme="minorBidi"/>
            <w:b w:val="0"/>
            <w:color w:val="auto"/>
            <w:sz w:val="22"/>
            <w:szCs w:val="22"/>
          </w:rPr>
          <w:tab/>
        </w:r>
        <w:r w:rsidR="00242076" w:rsidRPr="00EF676F">
          <w:rPr>
            <w:rStyle w:val="Hyperlink"/>
            <w:rFonts w:ascii="Times New Roman" w:hAnsi="Times New Roman"/>
          </w:rPr>
          <w:t>Uvod</w:t>
        </w:r>
        <w:r w:rsidR="00242076">
          <w:rPr>
            <w:webHidden/>
          </w:rPr>
          <w:tab/>
        </w:r>
        <w:r w:rsidR="00242076">
          <w:rPr>
            <w:webHidden/>
          </w:rPr>
          <w:fldChar w:fldCharType="begin"/>
        </w:r>
        <w:r w:rsidR="00242076">
          <w:rPr>
            <w:webHidden/>
          </w:rPr>
          <w:instrText xml:space="preserve"> PAGEREF _Toc135317649 \h </w:instrText>
        </w:r>
        <w:r w:rsidR="00242076">
          <w:rPr>
            <w:webHidden/>
          </w:rPr>
        </w:r>
        <w:r w:rsidR="00242076">
          <w:rPr>
            <w:webHidden/>
          </w:rPr>
          <w:fldChar w:fldCharType="separate"/>
        </w:r>
        <w:r w:rsidR="00242076">
          <w:rPr>
            <w:webHidden/>
          </w:rPr>
          <w:t>3</w:t>
        </w:r>
        <w:r w:rsidR="00242076">
          <w:rPr>
            <w:webHidden/>
          </w:rPr>
          <w:fldChar w:fldCharType="end"/>
        </w:r>
      </w:hyperlink>
    </w:p>
    <w:p w14:paraId="21C845C5" w14:textId="62DE0D24" w:rsidR="00242076" w:rsidRDefault="00242076">
      <w:pPr>
        <w:pStyle w:val="TOC1"/>
        <w:rPr>
          <w:rFonts w:asciiTheme="minorHAnsi" w:eastAsiaTheme="minorEastAsia" w:hAnsiTheme="minorHAnsi" w:cstheme="minorBidi"/>
          <w:b w:val="0"/>
          <w:color w:val="auto"/>
          <w:sz w:val="22"/>
          <w:szCs w:val="22"/>
        </w:rPr>
      </w:pPr>
      <w:hyperlink w:anchor="_Toc135317650" w:history="1">
        <w:r w:rsidRPr="00EF676F">
          <w:rPr>
            <w:rStyle w:val="Hyperlink"/>
            <w:rFonts w:ascii="Times New Roman" w:hAnsi="Times New Roman"/>
          </w:rPr>
          <w:t>§ 2.</w:t>
        </w:r>
        <w:r>
          <w:rPr>
            <w:rFonts w:asciiTheme="minorHAnsi" w:eastAsiaTheme="minorEastAsia" w:hAnsiTheme="minorHAnsi" w:cstheme="minorBidi"/>
            <w:b w:val="0"/>
            <w:color w:val="auto"/>
            <w:sz w:val="22"/>
            <w:szCs w:val="22"/>
          </w:rPr>
          <w:tab/>
        </w:r>
        <w:r w:rsidRPr="00EF676F">
          <w:rPr>
            <w:rStyle w:val="Hyperlink"/>
            <w:rFonts w:ascii="Times New Roman" w:hAnsi="Times New Roman"/>
            <w:shd w:val="clear" w:color="auto" w:fill="FFFFFF"/>
          </w:rPr>
          <w:t>Načini imobilizacije ugljikohidrata na čvrstu podlogu</w:t>
        </w:r>
        <w:r>
          <w:rPr>
            <w:webHidden/>
          </w:rPr>
          <w:tab/>
        </w:r>
        <w:r>
          <w:rPr>
            <w:webHidden/>
          </w:rPr>
          <w:fldChar w:fldCharType="begin"/>
        </w:r>
        <w:r>
          <w:rPr>
            <w:webHidden/>
          </w:rPr>
          <w:instrText xml:space="preserve"> PAGEREF _Toc135317650 \h </w:instrText>
        </w:r>
        <w:r>
          <w:rPr>
            <w:webHidden/>
          </w:rPr>
        </w:r>
        <w:r>
          <w:rPr>
            <w:webHidden/>
          </w:rPr>
          <w:fldChar w:fldCharType="separate"/>
        </w:r>
        <w:r>
          <w:rPr>
            <w:webHidden/>
          </w:rPr>
          <w:t>5</w:t>
        </w:r>
        <w:r>
          <w:rPr>
            <w:webHidden/>
          </w:rPr>
          <w:fldChar w:fldCharType="end"/>
        </w:r>
      </w:hyperlink>
    </w:p>
    <w:p w14:paraId="1B29623F" w14:textId="51CFCEE6" w:rsidR="00242076" w:rsidRDefault="00242076">
      <w:pPr>
        <w:pStyle w:val="TOC2"/>
        <w:rPr>
          <w:rFonts w:asciiTheme="minorHAnsi" w:eastAsiaTheme="minorEastAsia" w:hAnsiTheme="minorHAnsi" w:cstheme="minorBidi"/>
          <w:b w:val="0"/>
          <w:noProof/>
          <w:szCs w:val="22"/>
        </w:rPr>
      </w:pPr>
      <w:hyperlink w:anchor="_Toc135317651" w:history="1">
        <w:r w:rsidRPr="00EF676F">
          <w:rPr>
            <w:rStyle w:val="Hyperlink"/>
            <w:rFonts w:ascii="Times New Roman" w:hAnsi="Times New Roman"/>
            <w:noProof/>
          </w:rPr>
          <w:t>2.1.</w:t>
        </w:r>
        <w:r>
          <w:rPr>
            <w:rFonts w:asciiTheme="minorHAnsi" w:eastAsiaTheme="minorEastAsia" w:hAnsiTheme="minorHAnsi" w:cstheme="minorBidi"/>
            <w:b w:val="0"/>
            <w:noProof/>
            <w:szCs w:val="22"/>
          </w:rPr>
          <w:tab/>
        </w:r>
        <w:r w:rsidRPr="00EF676F">
          <w:rPr>
            <w:rStyle w:val="Hyperlink"/>
            <w:rFonts w:ascii="Times New Roman" w:hAnsi="Times New Roman"/>
            <w:noProof/>
          </w:rPr>
          <w:t>Nekovalentno vezanje ugljikohidrata na čvrstu podlogu</w:t>
        </w:r>
        <w:r>
          <w:rPr>
            <w:noProof/>
            <w:webHidden/>
          </w:rPr>
          <w:tab/>
        </w:r>
        <w:r>
          <w:rPr>
            <w:noProof/>
            <w:webHidden/>
          </w:rPr>
          <w:fldChar w:fldCharType="begin"/>
        </w:r>
        <w:r>
          <w:rPr>
            <w:noProof/>
            <w:webHidden/>
          </w:rPr>
          <w:instrText xml:space="preserve"> PAGEREF _Toc135317651 \h </w:instrText>
        </w:r>
        <w:r>
          <w:rPr>
            <w:noProof/>
            <w:webHidden/>
          </w:rPr>
        </w:r>
        <w:r>
          <w:rPr>
            <w:noProof/>
            <w:webHidden/>
          </w:rPr>
          <w:fldChar w:fldCharType="separate"/>
        </w:r>
        <w:r>
          <w:rPr>
            <w:noProof/>
            <w:webHidden/>
          </w:rPr>
          <w:t>5</w:t>
        </w:r>
        <w:r>
          <w:rPr>
            <w:noProof/>
            <w:webHidden/>
          </w:rPr>
          <w:fldChar w:fldCharType="end"/>
        </w:r>
      </w:hyperlink>
    </w:p>
    <w:p w14:paraId="1DAACFE6" w14:textId="2FE5AE38" w:rsidR="00242076" w:rsidRDefault="00242076">
      <w:pPr>
        <w:pStyle w:val="TOC2"/>
        <w:rPr>
          <w:rFonts w:asciiTheme="minorHAnsi" w:eastAsiaTheme="minorEastAsia" w:hAnsiTheme="minorHAnsi" w:cstheme="minorBidi"/>
          <w:b w:val="0"/>
          <w:noProof/>
          <w:szCs w:val="22"/>
        </w:rPr>
      </w:pPr>
      <w:hyperlink w:anchor="_Toc135317652" w:history="1">
        <w:r w:rsidRPr="00EF676F">
          <w:rPr>
            <w:rStyle w:val="Hyperlink"/>
            <w:rFonts w:ascii="Times New Roman" w:hAnsi="Times New Roman"/>
            <w:noProof/>
          </w:rPr>
          <w:t>2.2.</w:t>
        </w:r>
        <w:r>
          <w:rPr>
            <w:rFonts w:asciiTheme="minorHAnsi" w:eastAsiaTheme="minorEastAsia" w:hAnsiTheme="minorHAnsi" w:cstheme="minorBidi"/>
            <w:b w:val="0"/>
            <w:noProof/>
            <w:szCs w:val="22"/>
          </w:rPr>
          <w:tab/>
        </w:r>
        <w:r w:rsidRPr="00EF676F">
          <w:rPr>
            <w:rStyle w:val="Hyperlink"/>
            <w:rFonts w:ascii="Times New Roman" w:hAnsi="Times New Roman"/>
            <w:noProof/>
          </w:rPr>
          <w:t>Kovalentno vezanje ugljikohidrata na čvrstu podlogu</w:t>
        </w:r>
        <w:r>
          <w:rPr>
            <w:noProof/>
            <w:webHidden/>
          </w:rPr>
          <w:tab/>
        </w:r>
        <w:r>
          <w:rPr>
            <w:noProof/>
            <w:webHidden/>
          </w:rPr>
          <w:fldChar w:fldCharType="begin"/>
        </w:r>
        <w:r>
          <w:rPr>
            <w:noProof/>
            <w:webHidden/>
          </w:rPr>
          <w:instrText xml:space="preserve"> PAGEREF _Toc135317652 \h </w:instrText>
        </w:r>
        <w:r>
          <w:rPr>
            <w:noProof/>
            <w:webHidden/>
          </w:rPr>
        </w:r>
        <w:r>
          <w:rPr>
            <w:noProof/>
            <w:webHidden/>
          </w:rPr>
          <w:fldChar w:fldCharType="separate"/>
        </w:r>
        <w:r>
          <w:rPr>
            <w:noProof/>
            <w:webHidden/>
          </w:rPr>
          <w:t>6</w:t>
        </w:r>
        <w:r>
          <w:rPr>
            <w:noProof/>
            <w:webHidden/>
          </w:rPr>
          <w:fldChar w:fldCharType="end"/>
        </w:r>
      </w:hyperlink>
    </w:p>
    <w:p w14:paraId="3CF66932" w14:textId="6F69AF1F" w:rsidR="00242076" w:rsidRDefault="00242076">
      <w:pPr>
        <w:pStyle w:val="TOC1"/>
        <w:rPr>
          <w:rFonts w:asciiTheme="minorHAnsi" w:eastAsiaTheme="minorEastAsia" w:hAnsiTheme="minorHAnsi" w:cstheme="minorBidi"/>
          <w:b w:val="0"/>
          <w:color w:val="auto"/>
          <w:sz w:val="22"/>
          <w:szCs w:val="22"/>
        </w:rPr>
      </w:pPr>
      <w:hyperlink w:anchor="_Toc135317653" w:history="1">
        <w:r w:rsidRPr="00EF676F">
          <w:rPr>
            <w:rStyle w:val="Hyperlink"/>
            <w:rFonts w:ascii="Times New Roman" w:hAnsi="Times New Roman"/>
          </w:rPr>
          <w:t>§ 3.</w:t>
        </w:r>
        <w:r>
          <w:rPr>
            <w:rFonts w:asciiTheme="minorHAnsi" w:eastAsiaTheme="minorEastAsia" w:hAnsiTheme="minorHAnsi" w:cstheme="minorBidi"/>
            <w:b w:val="0"/>
            <w:color w:val="auto"/>
            <w:sz w:val="22"/>
            <w:szCs w:val="22"/>
          </w:rPr>
          <w:tab/>
        </w:r>
        <w:r w:rsidRPr="00EF676F">
          <w:rPr>
            <w:rStyle w:val="Hyperlink"/>
            <w:rFonts w:ascii="Times New Roman" w:hAnsi="Times New Roman"/>
          </w:rPr>
          <w:t>Primjena biosenzora temeljenih na ugljikohidratima</w:t>
        </w:r>
        <w:r>
          <w:rPr>
            <w:webHidden/>
          </w:rPr>
          <w:tab/>
        </w:r>
        <w:r>
          <w:rPr>
            <w:webHidden/>
          </w:rPr>
          <w:fldChar w:fldCharType="begin"/>
        </w:r>
        <w:r>
          <w:rPr>
            <w:webHidden/>
          </w:rPr>
          <w:instrText xml:space="preserve"> PAGEREF _Toc135317653 \h </w:instrText>
        </w:r>
        <w:r>
          <w:rPr>
            <w:webHidden/>
          </w:rPr>
        </w:r>
        <w:r>
          <w:rPr>
            <w:webHidden/>
          </w:rPr>
          <w:fldChar w:fldCharType="separate"/>
        </w:r>
        <w:r>
          <w:rPr>
            <w:webHidden/>
          </w:rPr>
          <w:t>12</w:t>
        </w:r>
        <w:r>
          <w:rPr>
            <w:webHidden/>
          </w:rPr>
          <w:fldChar w:fldCharType="end"/>
        </w:r>
      </w:hyperlink>
    </w:p>
    <w:p w14:paraId="542E774F" w14:textId="6A96967A" w:rsidR="00242076" w:rsidRDefault="00242076">
      <w:pPr>
        <w:pStyle w:val="TOC1"/>
        <w:rPr>
          <w:rFonts w:asciiTheme="minorHAnsi" w:eastAsiaTheme="minorEastAsia" w:hAnsiTheme="minorHAnsi" w:cstheme="minorBidi"/>
          <w:b w:val="0"/>
          <w:color w:val="auto"/>
          <w:sz w:val="22"/>
          <w:szCs w:val="22"/>
        </w:rPr>
      </w:pPr>
      <w:hyperlink w:anchor="_Toc135317654" w:history="1">
        <w:r w:rsidRPr="00EF676F">
          <w:rPr>
            <w:rStyle w:val="Hyperlink"/>
            <w:rFonts w:ascii="Times New Roman" w:hAnsi="Times New Roman"/>
          </w:rPr>
          <w:t>§ 4.</w:t>
        </w:r>
        <w:r>
          <w:rPr>
            <w:rFonts w:asciiTheme="minorHAnsi" w:eastAsiaTheme="minorEastAsia" w:hAnsiTheme="minorHAnsi" w:cstheme="minorBidi"/>
            <w:b w:val="0"/>
            <w:color w:val="auto"/>
            <w:sz w:val="22"/>
            <w:szCs w:val="22"/>
          </w:rPr>
          <w:tab/>
        </w:r>
        <w:r w:rsidRPr="00EF676F">
          <w:rPr>
            <w:rStyle w:val="Hyperlink"/>
            <w:rFonts w:ascii="Times New Roman" w:hAnsi="Times New Roman"/>
          </w:rPr>
          <w:t>Zaključak</w:t>
        </w:r>
        <w:r>
          <w:rPr>
            <w:webHidden/>
          </w:rPr>
          <w:tab/>
        </w:r>
        <w:r>
          <w:rPr>
            <w:webHidden/>
          </w:rPr>
          <w:fldChar w:fldCharType="begin"/>
        </w:r>
        <w:r>
          <w:rPr>
            <w:webHidden/>
          </w:rPr>
          <w:instrText xml:space="preserve"> PAGEREF _Toc135317654 \h </w:instrText>
        </w:r>
        <w:r>
          <w:rPr>
            <w:webHidden/>
          </w:rPr>
        </w:r>
        <w:r>
          <w:rPr>
            <w:webHidden/>
          </w:rPr>
          <w:fldChar w:fldCharType="separate"/>
        </w:r>
        <w:r>
          <w:rPr>
            <w:webHidden/>
          </w:rPr>
          <w:t>13</w:t>
        </w:r>
        <w:r>
          <w:rPr>
            <w:webHidden/>
          </w:rPr>
          <w:fldChar w:fldCharType="end"/>
        </w:r>
      </w:hyperlink>
    </w:p>
    <w:p w14:paraId="15A3EADE" w14:textId="3C54F25D" w:rsidR="00242076" w:rsidRDefault="00242076">
      <w:pPr>
        <w:pStyle w:val="TOC1"/>
        <w:rPr>
          <w:rFonts w:asciiTheme="minorHAnsi" w:eastAsiaTheme="minorEastAsia" w:hAnsiTheme="minorHAnsi" w:cstheme="minorBidi"/>
          <w:b w:val="0"/>
          <w:color w:val="auto"/>
          <w:sz w:val="22"/>
          <w:szCs w:val="22"/>
        </w:rPr>
      </w:pPr>
      <w:hyperlink w:anchor="_Toc135317655" w:history="1">
        <w:r w:rsidRPr="00EF676F">
          <w:rPr>
            <w:rStyle w:val="Hyperlink"/>
            <w:rFonts w:ascii="Times New Roman" w:hAnsi="Times New Roman"/>
          </w:rPr>
          <w:t>§ 5.</w:t>
        </w:r>
        <w:r>
          <w:rPr>
            <w:rFonts w:asciiTheme="minorHAnsi" w:eastAsiaTheme="minorEastAsia" w:hAnsiTheme="minorHAnsi" w:cstheme="minorBidi"/>
            <w:b w:val="0"/>
            <w:color w:val="auto"/>
            <w:sz w:val="22"/>
            <w:szCs w:val="22"/>
          </w:rPr>
          <w:tab/>
        </w:r>
        <w:r w:rsidRPr="00EF676F">
          <w:rPr>
            <w:rStyle w:val="Hyperlink"/>
            <w:rFonts w:ascii="Times New Roman" w:hAnsi="Times New Roman"/>
          </w:rPr>
          <w:t>Literatura</w:t>
        </w:r>
        <w:r>
          <w:rPr>
            <w:webHidden/>
          </w:rPr>
          <w:tab/>
        </w:r>
        <w:r>
          <w:rPr>
            <w:webHidden/>
          </w:rPr>
          <w:fldChar w:fldCharType="begin"/>
        </w:r>
        <w:r>
          <w:rPr>
            <w:webHidden/>
          </w:rPr>
          <w:instrText xml:space="preserve"> PAGEREF _Toc135317655 \h </w:instrText>
        </w:r>
        <w:r>
          <w:rPr>
            <w:webHidden/>
          </w:rPr>
        </w:r>
        <w:r>
          <w:rPr>
            <w:webHidden/>
          </w:rPr>
          <w:fldChar w:fldCharType="separate"/>
        </w:r>
        <w:r>
          <w:rPr>
            <w:webHidden/>
          </w:rPr>
          <w:t>14</w:t>
        </w:r>
        <w:r>
          <w:rPr>
            <w:webHidden/>
          </w:rPr>
          <w:fldChar w:fldCharType="end"/>
        </w:r>
      </w:hyperlink>
    </w:p>
    <w:p w14:paraId="4FB51C46" w14:textId="7E84C599" w:rsidR="001A3D32" w:rsidRPr="007603DC" w:rsidRDefault="00B21333" w:rsidP="00B21333">
      <w:pPr>
        <w:pStyle w:val="Calibri"/>
        <w:jc w:val="left"/>
        <w:rPr>
          <w:rFonts w:ascii="Times New Roman" w:hAnsi="Times New Roman"/>
        </w:rPr>
      </w:pPr>
      <w:r w:rsidRPr="007603DC">
        <w:rPr>
          <w:rFonts w:ascii="Times New Roman" w:hAnsi="Times New Roman"/>
          <w:i/>
        </w:rPr>
        <w:fldChar w:fldCharType="end"/>
      </w:r>
    </w:p>
    <w:p w14:paraId="720A9878" w14:textId="77777777" w:rsidR="001A3D32" w:rsidRPr="007603DC" w:rsidRDefault="001A3D32" w:rsidP="0055198C">
      <w:pPr>
        <w:pStyle w:val="Calibri"/>
        <w:jc w:val="left"/>
        <w:rPr>
          <w:rFonts w:ascii="Times New Roman" w:hAnsi="Times New Roman"/>
        </w:rPr>
      </w:pPr>
    </w:p>
    <w:p w14:paraId="1B883B24" w14:textId="77777777" w:rsidR="001A3D32" w:rsidRPr="007603DC" w:rsidRDefault="001A3D32" w:rsidP="003C13A3">
      <w:pPr>
        <w:rPr>
          <w:lang w:val="hr-HR"/>
        </w:rPr>
        <w:sectPr w:rsidR="001A3D32" w:rsidRPr="007603DC" w:rsidSect="001C2EA2">
          <w:headerReference w:type="default" r:id="rId9"/>
          <w:footerReference w:type="default" r:id="rId10"/>
          <w:pgSz w:w="11907" w:h="16840" w:code="9"/>
          <w:pgMar w:top="1701" w:right="1418" w:bottom="1701" w:left="1418" w:header="1134" w:footer="1134" w:gutter="0"/>
          <w:pgBorders>
            <w:top w:val="single" w:sz="4" w:space="14" w:color="auto"/>
            <w:bottom w:val="single" w:sz="4" w:space="14" w:color="auto"/>
          </w:pgBorders>
          <w:pgNumType w:fmt="lowerRoman"/>
          <w:cols w:space="708"/>
          <w:docGrid w:linePitch="360"/>
        </w:sectPr>
      </w:pPr>
    </w:p>
    <w:p w14:paraId="54519E2E" w14:textId="77777777" w:rsidR="00F92F5A" w:rsidRPr="007603DC" w:rsidRDefault="008519A8" w:rsidP="00605951">
      <w:pPr>
        <w:pStyle w:val="OCJENSKIRADOVI1Naslovpoglavlja"/>
        <w:spacing w:before="0"/>
        <w:rPr>
          <w:rFonts w:ascii="Times New Roman" w:hAnsi="Times New Roman"/>
          <w:color w:val="auto"/>
        </w:rPr>
      </w:pPr>
      <w:bookmarkStart w:id="2" w:name="_Toc135317649"/>
      <w:r w:rsidRPr="007603DC">
        <w:rPr>
          <w:rFonts w:ascii="Times New Roman" w:hAnsi="Times New Roman"/>
          <w:color w:val="auto"/>
        </w:rPr>
        <w:lastRenderedPageBreak/>
        <w:t>Uvod</w:t>
      </w:r>
      <w:bookmarkEnd w:id="2"/>
    </w:p>
    <w:p w14:paraId="597ED0C0" w14:textId="16F3EA30" w:rsidR="00C83997" w:rsidRPr="007603DC" w:rsidRDefault="00416036" w:rsidP="00416036">
      <w:pPr>
        <w:spacing w:line="360" w:lineRule="auto"/>
        <w:jc w:val="both"/>
        <w:rPr>
          <w:shd w:val="clear" w:color="auto" w:fill="FFFFFF"/>
          <w:vertAlign w:val="superscript"/>
          <w:lang w:val="hr-HR"/>
        </w:rPr>
      </w:pPr>
      <w:r w:rsidRPr="007603DC">
        <w:rPr>
          <w:shd w:val="clear" w:color="auto" w:fill="FFFFFF"/>
          <w:lang w:val="hr-HR"/>
        </w:rPr>
        <w:t xml:space="preserve">Ugljikohidrati su organski spojevi </w:t>
      </w:r>
      <w:r w:rsidR="009F6636" w:rsidRPr="007603DC">
        <w:rPr>
          <w:shd w:val="clear" w:color="auto" w:fill="FFFFFF"/>
          <w:lang w:val="hr-HR"/>
        </w:rPr>
        <w:t>koji su ključni u mnog</w:t>
      </w:r>
      <w:r w:rsidR="00866CC1" w:rsidRPr="007603DC">
        <w:rPr>
          <w:shd w:val="clear" w:color="auto" w:fill="FFFFFF"/>
          <w:lang w:val="hr-HR"/>
        </w:rPr>
        <w:t>im</w:t>
      </w:r>
      <w:r w:rsidR="009F6636" w:rsidRPr="007603DC">
        <w:rPr>
          <w:shd w:val="clear" w:color="auto" w:fill="FFFFFF"/>
          <w:lang w:val="hr-HR"/>
        </w:rPr>
        <w:t xml:space="preserve"> biološkim procesima</w:t>
      </w:r>
      <w:r w:rsidRPr="007603DC">
        <w:rPr>
          <w:shd w:val="clear" w:color="auto" w:fill="FFFFFF"/>
          <w:lang w:val="hr-HR"/>
        </w:rPr>
        <w:t>.</w:t>
      </w:r>
      <w:r w:rsidR="00E3107E" w:rsidRPr="007603DC">
        <w:rPr>
          <w:shd w:val="clear" w:color="auto" w:fill="FFFFFF"/>
          <w:lang w:val="hr-HR"/>
        </w:rPr>
        <w:t xml:space="preserve"> </w:t>
      </w:r>
      <w:r w:rsidR="00866CC1" w:rsidRPr="007603DC">
        <w:rPr>
          <w:shd w:val="clear" w:color="auto" w:fill="FFFFFF"/>
          <w:lang w:val="hr-HR"/>
        </w:rPr>
        <w:t xml:space="preserve">Glikani, kompleksni ugljikohidrati, sastoje se od monosaharida koji su povezani glikozidnom vezom. Glikani se mogu naći na površini stanice ili unutar stanice u obliku glikokonjugata. Ključni su za mnoge stanične funkcije, a posebno se ističu svojom sposobnošću interakcije s proteinima pri čemu sudjeluju u raznim važnim staničnim procesima poput adhezije, signalizacije i transporta. Njihova interakcija s proteinima ključna je za uspješnost ovih procesa. Osim toga </w:t>
      </w:r>
      <w:r w:rsidRPr="007603DC">
        <w:rPr>
          <w:shd w:val="clear" w:color="auto" w:fill="FFFFFF"/>
          <w:lang w:val="hr-HR"/>
        </w:rPr>
        <w:t xml:space="preserve">sudjeluju </w:t>
      </w:r>
      <w:r w:rsidR="00895103" w:rsidRPr="007603DC">
        <w:rPr>
          <w:shd w:val="clear" w:color="auto" w:fill="FFFFFF"/>
          <w:lang w:val="hr-HR"/>
        </w:rPr>
        <w:t xml:space="preserve">i u mnogim drugim procesima, primjerice u </w:t>
      </w:r>
      <w:r w:rsidR="00E3107E" w:rsidRPr="007603DC">
        <w:rPr>
          <w:shd w:val="clear" w:color="auto" w:fill="FFFFFF"/>
          <w:lang w:val="hr-HR"/>
        </w:rPr>
        <w:t>smatanj</w:t>
      </w:r>
      <w:r w:rsidR="009F6636" w:rsidRPr="007603DC">
        <w:rPr>
          <w:shd w:val="clear" w:color="auto" w:fill="FFFFFF"/>
          <w:lang w:val="hr-HR"/>
        </w:rPr>
        <w:t>u</w:t>
      </w:r>
      <w:r w:rsidRPr="007603DC">
        <w:rPr>
          <w:shd w:val="clear" w:color="auto" w:fill="FFFFFF"/>
          <w:lang w:val="hr-HR"/>
        </w:rPr>
        <w:t xml:space="preserve"> i stabilizacij</w:t>
      </w:r>
      <w:r w:rsidR="009F6636" w:rsidRPr="007603DC">
        <w:rPr>
          <w:shd w:val="clear" w:color="auto" w:fill="FFFFFF"/>
          <w:lang w:val="hr-HR"/>
        </w:rPr>
        <w:t>i</w:t>
      </w:r>
      <w:r w:rsidRPr="007603DC">
        <w:rPr>
          <w:shd w:val="clear" w:color="auto" w:fill="FFFFFF"/>
          <w:lang w:val="hr-HR"/>
        </w:rPr>
        <w:t xml:space="preserve"> proteina, virusn</w:t>
      </w:r>
      <w:r w:rsidR="00E3107E" w:rsidRPr="007603DC">
        <w:rPr>
          <w:shd w:val="clear" w:color="auto" w:fill="FFFFFF"/>
          <w:lang w:val="hr-HR"/>
        </w:rPr>
        <w:t>im</w:t>
      </w:r>
      <w:r w:rsidRPr="007603DC">
        <w:rPr>
          <w:shd w:val="clear" w:color="auto" w:fill="FFFFFF"/>
          <w:lang w:val="hr-HR"/>
        </w:rPr>
        <w:t xml:space="preserve"> i bakterijsk</w:t>
      </w:r>
      <w:r w:rsidR="00E3107E" w:rsidRPr="007603DC">
        <w:rPr>
          <w:shd w:val="clear" w:color="auto" w:fill="FFFFFF"/>
          <w:lang w:val="hr-HR"/>
        </w:rPr>
        <w:t>im</w:t>
      </w:r>
      <w:r w:rsidRPr="007603DC">
        <w:rPr>
          <w:shd w:val="clear" w:color="auto" w:fill="FFFFFF"/>
          <w:lang w:val="hr-HR"/>
        </w:rPr>
        <w:t xml:space="preserve"> infekcij</w:t>
      </w:r>
      <w:r w:rsidR="00E3107E" w:rsidRPr="007603DC">
        <w:rPr>
          <w:shd w:val="clear" w:color="auto" w:fill="FFFFFF"/>
          <w:lang w:val="hr-HR"/>
        </w:rPr>
        <w:t>ama</w:t>
      </w:r>
      <w:r w:rsidRPr="007603DC">
        <w:rPr>
          <w:shd w:val="clear" w:color="auto" w:fill="FFFFFF"/>
          <w:lang w:val="hr-HR"/>
        </w:rPr>
        <w:t xml:space="preserve">, </w:t>
      </w:r>
      <w:r w:rsidR="00E3107E" w:rsidRPr="007603DC">
        <w:rPr>
          <w:shd w:val="clear" w:color="auto" w:fill="FFFFFF"/>
          <w:lang w:val="hr-HR"/>
        </w:rPr>
        <w:t>metastaziranju tumorskih stanica</w:t>
      </w:r>
      <w:r w:rsidRPr="007603DC">
        <w:rPr>
          <w:shd w:val="clear" w:color="auto" w:fill="FFFFFF"/>
          <w:lang w:val="hr-HR"/>
        </w:rPr>
        <w:t>, upalni</w:t>
      </w:r>
      <w:r w:rsidR="00E3107E" w:rsidRPr="007603DC">
        <w:rPr>
          <w:shd w:val="clear" w:color="auto" w:fill="FFFFFF"/>
          <w:lang w:val="hr-HR"/>
        </w:rPr>
        <w:t>m</w:t>
      </w:r>
      <w:r w:rsidRPr="007603DC">
        <w:rPr>
          <w:shd w:val="clear" w:color="auto" w:fill="FFFFFF"/>
          <w:lang w:val="hr-HR"/>
        </w:rPr>
        <w:t xml:space="preserve"> odgovor</w:t>
      </w:r>
      <w:r w:rsidR="00E3107E" w:rsidRPr="007603DC">
        <w:rPr>
          <w:shd w:val="clear" w:color="auto" w:fill="FFFFFF"/>
          <w:lang w:val="hr-HR"/>
        </w:rPr>
        <w:t>ima</w:t>
      </w:r>
      <w:r w:rsidRPr="007603DC">
        <w:rPr>
          <w:shd w:val="clear" w:color="auto" w:fill="FFFFFF"/>
          <w:lang w:val="hr-HR"/>
        </w:rPr>
        <w:t>, urođeno</w:t>
      </w:r>
      <w:r w:rsidR="00E3107E" w:rsidRPr="007603DC">
        <w:rPr>
          <w:shd w:val="clear" w:color="auto" w:fill="FFFFFF"/>
          <w:lang w:val="hr-HR"/>
        </w:rPr>
        <w:t>m</w:t>
      </w:r>
      <w:r w:rsidRPr="007603DC">
        <w:rPr>
          <w:shd w:val="clear" w:color="auto" w:fill="FFFFFF"/>
          <w:lang w:val="hr-HR"/>
        </w:rPr>
        <w:t xml:space="preserve"> i stečeno</w:t>
      </w:r>
      <w:r w:rsidR="00E3107E" w:rsidRPr="007603DC">
        <w:rPr>
          <w:shd w:val="clear" w:color="auto" w:fill="FFFFFF"/>
          <w:lang w:val="hr-HR"/>
        </w:rPr>
        <w:t>m</w:t>
      </w:r>
      <w:r w:rsidRPr="007603DC">
        <w:rPr>
          <w:shd w:val="clear" w:color="auto" w:fill="FFFFFF"/>
          <w:lang w:val="hr-HR"/>
        </w:rPr>
        <w:t xml:space="preserve"> imunitet</w:t>
      </w:r>
      <w:r w:rsidR="00E3107E" w:rsidRPr="007603DC">
        <w:rPr>
          <w:shd w:val="clear" w:color="auto" w:fill="FFFFFF"/>
          <w:lang w:val="hr-HR"/>
        </w:rPr>
        <w:t>u</w:t>
      </w:r>
      <w:r w:rsidRPr="007603DC">
        <w:rPr>
          <w:shd w:val="clear" w:color="auto" w:fill="FFFFFF"/>
          <w:lang w:val="hr-HR"/>
        </w:rPr>
        <w:t xml:space="preserve"> te </w:t>
      </w:r>
      <w:r w:rsidR="00E3107E" w:rsidRPr="007603DC">
        <w:rPr>
          <w:shd w:val="clear" w:color="auto" w:fill="FFFFFF"/>
          <w:lang w:val="hr-HR"/>
        </w:rPr>
        <w:t xml:space="preserve">u </w:t>
      </w:r>
      <w:r w:rsidRPr="007603DC">
        <w:rPr>
          <w:shd w:val="clear" w:color="auto" w:fill="FFFFFF"/>
          <w:lang w:val="hr-HR"/>
        </w:rPr>
        <w:t>mnogi</w:t>
      </w:r>
      <w:r w:rsidR="00E3107E" w:rsidRPr="007603DC">
        <w:rPr>
          <w:shd w:val="clear" w:color="auto" w:fill="FFFFFF"/>
          <w:lang w:val="hr-HR"/>
        </w:rPr>
        <w:t>m</w:t>
      </w:r>
      <w:r w:rsidRPr="007603DC">
        <w:rPr>
          <w:shd w:val="clear" w:color="auto" w:fill="FFFFFF"/>
          <w:lang w:val="hr-HR"/>
        </w:rPr>
        <w:t xml:space="preserve"> drugi</w:t>
      </w:r>
      <w:r w:rsidR="00E3107E" w:rsidRPr="007603DC">
        <w:rPr>
          <w:shd w:val="clear" w:color="auto" w:fill="FFFFFF"/>
          <w:lang w:val="hr-HR"/>
        </w:rPr>
        <w:t>m</w:t>
      </w:r>
      <w:r w:rsidRPr="007603DC">
        <w:rPr>
          <w:shd w:val="clear" w:color="auto" w:fill="FFFFFF"/>
          <w:lang w:val="hr-HR"/>
        </w:rPr>
        <w:t xml:space="preserve"> </w:t>
      </w:r>
      <w:r w:rsidR="00E3107E" w:rsidRPr="007603DC">
        <w:rPr>
          <w:shd w:val="clear" w:color="auto" w:fill="FFFFFF"/>
          <w:lang w:val="hr-HR"/>
        </w:rPr>
        <w:t xml:space="preserve">signalnim </w:t>
      </w:r>
      <w:r w:rsidRPr="007603DC">
        <w:rPr>
          <w:shd w:val="clear" w:color="auto" w:fill="FFFFFF"/>
          <w:lang w:val="hr-HR"/>
        </w:rPr>
        <w:t>proces</w:t>
      </w:r>
      <w:r w:rsidR="00E3107E" w:rsidRPr="007603DC">
        <w:rPr>
          <w:shd w:val="clear" w:color="auto" w:fill="FFFFFF"/>
          <w:lang w:val="hr-HR"/>
        </w:rPr>
        <w:t>ima posredovanim receptorima</w:t>
      </w:r>
      <w:r w:rsidRPr="007603DC">
        <w:rPr>
          <w:shd w:val="clear" w:color="auto" w:fill="FFFFFF"/>
          <w:lang w:val="hr-HR"/>
        </w:rPr>
        <w:t>.</w:t>
      </w:r>
      <w:r w:rsidR="009F6636" w:rsidRPr="007603DC">
        <w:rPr>
          <w:shd w:val="clear" w:color="auto" w:fill="FFFFFF"/>
          <w:vertAlign w:val="superscript"/>
          <w:lang w:val="hr-HR"/>
        </w:rPr>
        <w:t>1–</w:t>
      </w:r>
      <w:r w:rsidR="00866CC1" w:rsidRPr="007603DC">
        <w:rPr>
          <w:shd w:val="clear" w:color="auto" w:fill="FFFFFF"/>
          <w:vertAlign w:val="superscript"/>
          <w:lang w:val="hr-HR"/>
        </w:rPr>
        <w:t>5</w:t>
      </w:r>
      <w:r w:rsidR="009F6636" w:rsidRPr="007603DC">
        <w:rPr>
          <w:shd w:val="clear" w:color="auto" w:fill="FFFFFF"/>
          <w:lang w:val="hr-HR"/>
        </w:rPr>
        <w:t xml:space="preserve"> </w:t>
      </w:r>
    </w:p>
    <w:p w14:paraId="3BC57632" w14:textId="1B316565" w:rsidR="00C83997" w:rsidRPr="007603DC" w:rsidRDefault="00416036" w:rsidP="00EB686E">
      <w:pPr>
        <w:spacing w:line="360" w:lineRule="auto"/>
        <w:ind w:firstLine="720"/>
        <w:jc w:val="both"/>
        <w:rPr>
          <w:shd w:val="clear" w:color="auto" w:fill="FFFFFF"/>
          <w:vertAlign w:val="superscript"/>
          <w:lang w:val="hr-HR"/>
        </w:rPr>
      </w:pPr>
      <w:r w:rsidRPr="007603DC">
        <w:rPr>
          <w:shd w:val="clear" w:color="auto" w:fill="FFFFFF"/>
          <w:lang w:val="hr-HR"/>
        </w:rPr>
        <w:t xml:space="preserve">Unatoč njihovoj važnosti, proučavanje interakcija </w:t>
      </w:r>
      <w:r w:rsidR="00895103" w:rsidRPr="007603DC">
        <w:rPr>
          <w:shd w:val="clear" w:color="auto" w:fill="FFFFFF"/>
          <w:lang w:val="hr-HR"/>
        </w:rPr>
        <w:t>ugljikohidrata</w:t>
      </w:r>
      <w:r w:rsidRPr="007603DC">
        <w:rPr>
          <w:shd w:val="clear" w:color="auto" w:fill="FFFFFF"/>
          <w:lang w:val="hr-HR"/>
        </w:rPr>
        <w:t xml:space="preserve"> i proteina </w:t>
      </w:r>
      <w:r w:rsidR="00866CC1" w:rsidRPr="007603DC">
        <w:rPr>
          <w:shd w:val="clear" w:color="auto" w:fill="FFFFFF"/>
          <w:lang w:val="hr-HR"/>
        </w:rPr>
        <w:t xml:space="preserve">izazovno je područje </w:t>
      </w:r>
      <w:r w:rsidR="00F73975" w:rsidRPr="007603DC">
        <w:rPr>
          <w:shd w:val="clear" w:color="auto" w:fill="FFFFFF"/>
          <w:lang w:val="hr-HR"/>
        </w:rPr>
        <w:t xml:space="preserve">istraživanja </w:t>
      </w:r>
      <w:r w:rsidRPr="007603DC">
        <w:rPr>
          <w:shd w:val="clear" w:color="auto" w:fill="FFFFFF"/>
          <w:lang w:val="hr-HR"/>
        </w:rPr>
        <w:t xml:space="preserve">zbog strukturne složenosti </w:t>
      </w:r>
      <w:r w:rsidR="00D65E7F" w:rsidRPr="007603DC">
        <w:rPr>
          <w:shd w:val="clear" w:color="auto" w:fill="FFFFFF"/>
          <w:lang w:val="hr-HR"/>
        </w:rPr>
        <w:t>glikana</w:t>
      </w:r>
      <w:r w:rsidR="00F73975" w:rsidRPr="007603DC">
        <w:rPr>
          <w:shd w:val="clear" w:color="auto" w:fill="FFFFFF"/>
          <w:lang w:val="hr-HR"/>
        </w:rPr>
        <w:t>, ali</w:t>
      </w:r>
      <w:r w:rsidRPr="007603DC">
        <w:rPr>
          <w:shd w:val="clear" w:color="auto" w:fill="FFFFFF"/>
          <w:lang w:val="hr-HR"/>
        </w:rPr>
        <w:t xml:space="preserve"> i nisk</w:t>
      </w:r>
      <w:r w:rsidR="00C83997" w:rsidRPr="007603DC">
        <w:rPr>
          <w:shd w:val="clear" w:color="auto" w:fill="FFFFFF"/>
          <w:lang w:val="hr-HR"/>
        </w:rPr>
        <w:t>og</w:t>
      </w:r>
      <w:r w:rsidRPr="007603DC">
        <w:rPr>
          <w:shd w:val="clear" w:color="auto" w:fill="FFFFFF"/>
          <w:lang w:val="hr-HR"/>
        </w:rPr>
        <w:t xml:space="preserve"> afiniteta interakcija</w:t>
      </w:r>
      <w:r w:rsidR="00C83997" w:rsidRPr="007603DC">
        <w:rPr>
          <w:shd w:val="clear" w:color="auto" w:fill="FFFFFF"/>
          <w:lang w:val="hr-HR"/>
        </w:rPr>
        <w:t xml:space="preserve"> </w:t>
      </w:r>
      <w:r w:rsidR="00F73975" w:rsidRPr="007603DC">
        <w:rPr>
          <w:shd w:val="clear" w:color="auto" w:fill="FFFFFF"/>
          <w:lang w:val="hr-HR"/>
        </w:rPr>
        <w:t xml:space="preserve">između </w:t>
      </w:r>
      <w:r w:rsidR="00D65E7F" w:rsidRPr="007603DC">
        <w:rPr>
          <w:shd w:val="clear" w:color="auto" w:fill="FFFFFF"/>
          <w:lang w:val="hr-HR"/>
        </w:rPr>
        <w:t>glikana</w:t>
      </w:r>
      <w:r w:rsidR="00F73975" w:rsidRPr="007603DC">
        <w:rPr>
          <w:shd w:val="clear" w:color="auto" w:fill="FFFFFF"/>
          <w:lang w:val="hr-HR"/>
        </w:rPr>
        <w:t xml:space="preserve"> i </w:t>
      </w:r>
      <w:r w:rsidR="00C83997" w:rsidRPr="007603DC">
        <w:rPr>
          <w:shd w:val="clear" w:color="auto" w:fill="FFFFFF"/>
          <w:lang w:val="hr-HR"/>
        </w:rPr>
        <w:t>protein</w:t>
      </w:r>
      <w:r w:rsidR="00F73975" w:rsidRPr="007603DC">
        <w:rPr>
          <w:shd w:val="clear" w:color="auto" w:fill="FFFFFF"/>
          <w:lang w:val="hr-HR"/>
        </w:rPr>
        <w:t>a</w:t>
      </w:r>
      <w:r w:rsidR="00C83997" w:rsidRPr="007603DC">
        <w:rPr>
          <w:shd w:val="clear" w:color="auto" w:fill="FFFFFF"/>
          <w:lang w:val="hr-HR"/>
        </w:rPr>
        <w:t>.</w:t>
      </w:r>
      <w:r w:rsidR="00F73975" w:rsidRPr="007603DC">
        <w:rPr>
          <w:shd w:val="clear" w:color="auto" w:fill="FFFFFF"/>
          <w:vertAlign w:val="superscript"/>
          <w:lang w:val="hr-HR"/>
        </w:rPr>
        <w:t>6</w:t>
      </w:r>
      <w:r w:rsidR="00C83997" w:rsidRPr="007603DC">
        <w:rPr>
          <w:shd w:val="clear" w:color="auto" w:fill="FFFFFF"/>
          <w:lang w:val="hr-HR"/>
        </w:rPr>
        <w:t xml:space="preserve"> </w:t>
      </w:r>
      <w:r w:rsidR="00F73975" w:rsidRPr="007603DC">
        <w:rPr>
          <w:shd w:val="clear" w:color="auto" w:fill="FFFFFF"/>
          <w:lang w:val="hr-HR"/>
        </w:rPr>
        <w:t xml:space="preserve">Imobilizacija ugljikohidrata na čvrste podloge omogućila je razvoj metode za ispitivanje interakcija između ugljikohidrata i različitih biomolekula kao što su proteini, antitijela, DNK, cijelih stanica, bakterija i virusa. Ova metoda </w:t>
      </w:r>
      <w:r w:rsidR="00EB686E" w:rsidRPr="007603DC">
        <w:rPr>
          <w:shd w:val="clear" w:color="auto" w:fill="FFFFFF"/>
          <w:lang w:val="hr-HR"/>
        </w:rPr>
        <w:t xml:space="preserve">oponaša prirodnu prezentaciju glikana na staničnoj površini što omogućava </w:t>
      </w:r>
      <w:r w:rsidR="00D65E7F" w:rsidRPr="007603DC">
        <w:rPr>
          <w:shd w:val="clear" w:color="auto" w:fill="FFFFFF"/>
          <w:lang w:val="hr-HR"/>
        </w:rPr>
        <w:t>razumijevanje</w:t>
      </w:r>
      <w:r w:rsidR="00EB686E" w:rsidRPr="007603DC">
        <w:rPr>
          <w:shd w:val="clear" w:color="auto" w:fill="FFFFFF"/>
          <w:lang w:val="hr-HR"/>
        </w:rPr>
        <w:t xml:space="preserve"> mnogih staničnih procesa i</w:t>
      </w:r>
      <w:r w:rsidR="00C83997" w:rsidRPr="007603DC">
        <w:rPr>
          <w:shd w:val="clear" w:color="auto" w:fill="FFFFFF"/>
          <w:lang w:val="hr-HR"/>
        </w:rPr>
        <w:t xml:space="preserve"> interakcija </w:t>
      </w:r>
      <w:r w:rsidR="00EB686E" w:rsidRPr="007603DC">
        <w:rPr>
          <w:shd w:val="clear" w:color="auto" w:fill="FFFFFF"/>
          <w:lang w:val="hr-HR"/>
        </w:rPr>
        <w:t xml:space="preserve"> glikana </w:t>
      </w:r>
      <w:r w:rsidR="00C83997" w:rsidRPr="007603DC">
        <w:rPr>
          <w:shd w:val="clear" w:color="auto" w:fill="FFFFFF"/>
          <w:lang w:val="hr-HR"/>
        </w:rPr>
        <w:t xml:space="preserve">s raznim </w:t>
      </w:r>
      <w:r w:rsidR="00EB686E" w:rsidRPr="007603DC">
        <w:rPr>
          <w:shd w:val="clear" w:color="auto" w:fill="FFFFFF"/>
          <w:lang w:val="hr-HR"/>
        </w:rPr>
        <w:t>ligandima</w:t>
      </w:r>
      <w:r w:rsidR="00C83997" w:rsidRPr="007603DC">
        <w:rPr>
          <w:shd w:val="clear" w:color="auto" w:fill="FFFFFF"/>
          <w:lang w:val="hr-HR"/>
        </w:rPr>
        <w:t>.</w:t>
      </w:r>
      <w:r w:rsidR="00EB686E" w:rsidRPr="007603DC">
        <w:rPr>
          <w:shd w:val="clear" w:color="auto" w:fill="FFFFFF"/>
          <w:vertAlign w:val="superscript"/>
          <w:lang w:val="hr-HR"/>
        </w:rPr>
        <w:t>6-8</w:t>
      </w:r>
    </w:p>
    <w:p w14:paraId="0AA064C8" w14:textId="09A18735" w:rsidR="000B2438" w:rsidRPr="007603DC" w:rsidRDefault="000B2438" w:rsidP="00EB686E">
      <w:pPr>
        <w:spacing w:line="360" w:lineRule="auto"/>
        <w:ind w:firstLine="720"/>
        <w:jc w:val="both"/>
        <w:rPr>
          <w:shd w:val="clear" w:color="auto" w:fill="FFFFFF"/>
          <w:lang w:val="hr-HR"/>
        </w:rPr>
      </w:pPr>
      <w:r w:rsidRPr="007603DC">
        <w:rPr>
          <w:shd w:val="clear" w:color="auto" w:fill="FFFFFF"/>
          <w:lang w:val="hr-HR"/>
        </w:rPr>
        <w:t xml:space="preserve">Pomoću kemijske ili enzimske sinteze mogu se proizvesti prirodni glikani koji se onda koriste za proučavanje njihovog sastava, konformacije, interakcije s drugim molekulama, i uloga. Iako izolacija iz prirodnih izvora nudi jednostavniji i održiviji način dobivanja glikana, kemijska sinteza može omogućiti </w:t>
      </w:r>
      <w:r w:rsidR="0052001B" w:rsidRPr="007603DC">
        <w:rPr>
          <w:shd w:val="clear" w:color="auto" w:fill="FFFFFF"/>
          <w:lang w:val="hr-HR"/>
        </w:rPr>
        <w:t>dobivanje</w:t>
      </w:r>
      <w:r w:rsidRPr="007603DC">
        <w:rPr>
          <w:shd w:val="clear" w:color="auto" w:fill="FFFFFF"/>
          <w:lang w:val="hr-HR"/>
        </w:rPr>
        <w:t xml:space="preserve"> neprirodni</w:t>
      </w:r>
      <w:r w:rsidR="0052001B" w:rsidRPr="007603DC">
        <w:rPr>
          <w:shd w:val="clear" w:color="auto" w:fill="FFFFFF"/>
          <w:lang w:val="hr-HR"/>
        </w:rPr>
        <w:t>h</w:t>
      </w:r>
      <w:r w:rsidRPr="007603DC">
        <w:rPr>
          <w:shd w:val="clear" w:color="auto" w:fill="FFFFFF"/>
          <w:lang w:val="hr-HR"/>
        </w:rPr>
        <w:t xml:space="preserve"> mimeti</w:t>
      </w:r>
      <w:r w:rsidR="0052001B" w:rsidRPr="007603DC">
        <w:rPr>
          <w:shd w:val="clear" w:color="auto" w:fill="FFFFFF"/>
          <w:lang w:val="hr-HR"/>
        </w:rPr>
        <w:t>ka</w:t>
      </w:r>
      <w:r w:rsidRPr="007603DC">
        <w:rPr>
          <w:shd w:val="clear" w:color="auto" w:fill="FFFFFF"/>
          <w:lang w:val="hr-HR"/>
        </w:rPr>
        <w:t xml:space="preserve"> koji su zanimljivi zbog njihovog terapeutskog ili dijagnostičkog potencijala. Unatoč značajnom napretku znanosti u vidu kemije ugljikohidrata, kemijska sinteza </w:t>
      </w:r>
      <w:r w:rsidR="0052001B" w:rsidRPr="007603DC">
        <w:rPr>
          <w:shd w:val="clear" w:color="auto" w:fill="FFFFFF"/>
          <w:lang w:val="hr-HR"/>
        </w:rPr>
        <w:t>složenih ugljikohidrata</w:t>
      </w:r>
      <w:r w:rsidRPr="007603DC">
        <w:rPr>
          <w:shd w:val="clear" w:color="auto" w:fill="FFFFFF"/>
          <w:lang w:val="hr-HR"/>
        </w:rPr>
        <w:t xml:space="preserve"> i dalje predstavlja dugotrajan i kompliciran proces.</w:t>
      </w:r>
      <w:r w:rsidR="00267288" w:rsidRPr="007603DC">
        <w:rPr>
          <w:shd w:val="clear" w:color="auto" w:fill="FFFFFF"/>
          <w:vertAlign w:val="superscript"/>
          <w:lang w:val="hr-HR"/>
        </w:rPr>
        <w:t>9</w:t>
      </w:r>
    </w:p>
    <w:p w14:paraId="6276B777" w14:textId="5C00039C" w:rsidR="00D65E7F" w:rsidRPr="007603DC" w:rsidRDefault="00777482" w:rsidP="009F6636">
      <w:pPr>
        <w:spacing w:line="360" w:lineRule="auto"/>
        <w:ind w:firstLine="720"/>
        <w:jc w:val="both"/>
        <w:rPr>
          <w:shd w:val="clear" w:color="auto" w:fill="FFFFFF"/>
          <w:lang w:val="hr-HR"/>
        </w:rPr>
      </w:pPr>
      <w:r w:rsidRPr="007603DC">
        <w:rPr>
          <w:shd w:val="clear" w:color="auto" w:fill="FFFFFF"/>
          <w:lang w:val="hr-HR"/>
        </w:rPr>
        <w:t>Čvrsta podloga za imobilizaciju glikana treba biti kemijski inertna i stabilna. Postoji mnoštvo različitih podloga za imobilizaciju glikana, ali za konstrukciju biosenzora uglavnom se korist</w:t>
      </w:r>
      <w:r w:rsidR="000B2438" w:rsidRPr="007603DC">
        <w:rPr>
          <w:shd w:val="clear" w:color="auto" w:fill="FFFFFF"/>
          <w:lang w:val="hr-HR"/>
        </w:rPr>
        <w:t>i</w:t>
      </w:r>
      <w:r w:rsidRPr="007603DC">
        <w:rPr>
          <w:shd w:val="clear" w:color="auto" w:fill="FFFFFF"/>
          <w:lang w:val="hr-HR"/>
        </w:rPr>
        <w:t xml:space="preserve"> zlato</w:t>
      </w:r>
      <w:r w:rsidR="00D65E7F" w:rsidRPr="007603DC">
        <w:rPr>
          <w:shd w:val="clear" w:color="auto" w:fill="FFFFFF"/>
          <w:lang w:val="hr-HR"/>
        </w:rPr>
        <w:t xml:space="preserve"> te </w:t>
      </w:r>
      <w:r w:rsidRPr="007603DC">
        <w:rPr>
          <w:shd w:val="clear" w:color="auto" w:fill="FFFFFF"/>
          <w:lang w:val="hr-HR"/>
        </w:rPr>
        <w:t xml:space="preserve">različiti oblici ugljika i silicija. Zlatne površine su najčešće korištene zbog toga što je zlato inertan i biokompatibilian </w:t>
      </w:r>
      <w:r w:rsidR="00D65E7F" w:rsidRPr="007603DC">
        <w:rPr>
          <w:shd w:val="clear" w:color="auto" w:fill="FFFFFF"/>
          <w:lang w:val="hr-HR"/>
        </w:rPr>
        <w:t>metal</w:t>
      </w:r>
      <w:r w:rsidRPr="007603DC">
        <w:rPr>
          <w:shd w:val="clear" w:color="auto" w:fill="FFFFFF"/>
          <w:lang w:val="hr-HR"/>
        </w:rPr>
        <w:t>, a osim toga izvrstan je vodič električne struje pa se može koristiti kao radna elektroda u elektrokemijskim senzorima i biosenzorima.</w:t>
      </w:r>
      <w:r w:rsidR="00267288" w:rsidRPr="007603DC">
        <w:rPr>
          <w:shd w:val="clear" w:color="auto" w:fill="FFFFFF"/>
          <w:vertAlign w:val="superscript"/>
          <w:lang w:val="hr-HR"/>
        </w:rPr>
        <w:t>5,8</w:t>
      </w:r>
      <w:r w:rsidRPr="007603DC">
        <w:rPr>
          <w:shd w:val="clear" w:color="auto" w:fill="FFFFFF"/>
          <w:lang w:val="hr-HR"/>
        </w:rPr>
        <w:t xml:space="preserve"> A ono </w:t>
      </w:r>
      <w:r w:rsidR="00934DB9" w:rsidRPr="007603DC">
        <w:rPr>
          <w:shd w:val="clear" w:color="auto" w:fill="FFFFFF"/>
          <w:lang w:val="hr-HR"/>
        </w:rPr>
        <w:t>š</w:t>
      </w:r>
      <w:r w:rsidRPr="007603DC">
        <w:rPr>
          <w:shd w:val="clear" w:color="auto" w:fill="FFFFFF"/>
          <w:lang w:val="hr-HR"/>
        </w:rPr>
        <w:t xml:space="preserve">to je još </w:t>
      </w:r>
      <w:r w:rsidR="00934DB9" w:rsidRPr="007603DC">
        <w:rPr>
          <w:shd w:val="clear" w:color="auto" w:fill="FFFFFF"/>
          <w:lang w:val="hr-HR"/>
        </w:rPr>
        <w:t>važno</w:t>
      </w:r>
      <w:r w:rsidRPr="007603DC">
        <w:rPr>
          <w:shd w:val="clear" w:color="auto" w:fill="FFFFFF"/>
          <w:lang w:val="hr-HR"/>
        </w:rPr>
        <w:t xml:space="preserve">, organosumporni spojevi mogu stvarati </w:t>
      </w:r>
      <w:r w:rsidR="00934DB9" w:rsidRPr="007603DC">
        <w:rPr>
          <w:shd w:val="clear" w:color="auto" w:fill="FFFFFF"/>
          <w:lang w:val="hr-HR"/>
        </w:rPr>
        <w:t>samoorganizirajuće</w:t>
      </w:r>
      <w:r w:rsidRPr="007603DC">
        <w:rPr>
          <w:shd w:val="clear" w:color="auto" w:fill="FFFFFF"/>
          <w:lang w:val="hr-HR"/>
        </w:rPr>
        <w:t xml:space="preserve"> monoslojeve (SAM) putem spontane kemisorpcije tiola i disulfida na površin</w:t>
      </w:r>
      <w:r w:rsidR="00934DB9" w:rsidRPr="007603DC">
        <w:rPr>
          <w:shd w:val="clear" w:color="auto" w:fill="FFFFFF"/>
          <w:lang w:val="hr-HR"/>
        </w:rPr>
        <w:t>u</w:t>
      </w:r>
      <w:r w:rsidRPr="007603DC">
        <w:rPr>
          <w:shd w:val="clear" w:color="auto" w:fill="FFFFFF"/>
          <w:lang w:val="hr-HR"/>
        </w:rPr>
        <w:t xml:space="preserve"> zlata. </w:t>
      </w:r>
    </w:p>
    <w:p w14:paraId="65E4D0AC" w14:textId="77777777" w:rsidR="0019645D" w:rsidRPr="007603DC" w:rsidRDefault="0019645D" w:rsidP="0019645D">
      <w:pPr>
        <w:spacing w:line="360" w:lineRule="auto"/>
        <w:jc w:val="both"/>
        <w:rPr>
          <w:shd w:val="clear" w:color="auto" w:fill="FFFFFF"/>
          <w:lang w:val="hr-HR"/>
        </w:rPr>
      </w:pPr>
    </w:p>
    <w:p w14:paraId="01040044" w14:textId="75A392C4" w:rsidR="00D65E7F" w:rsidRPr="007603DC" w:rsidRDefault="00D65E7F" w:rsidP="0019645D">
      <w:pPr>
        <w:spacing w:line="360" w:lineRule="auto"/>
        <w:ind w:firstLine="720"/>
        <w:jc w:val="center"/>
        <w:rPr>
          <w:rFonts w:ascii="AdvP4C4E74" w:hAnsi="AdvP4C4E74" w:cs="AdvP4C4E74"/>
          <w:sz w:val="23"/>
          <w:szCs w:val="23"/>
          <w:vertAlign w:val="subscript"/>
          <w:lang w:val="hr-HR" w:eastAsia="en-GB"/>
        </w:rPr>
      </w:pPr>
      <w:r w:rsidRPr="007603DC">
        <w:rPr>
          <w:shd w:val="clear" w:color="auto" w:fill="FFFFFF"/>
          <w:lang w:val="hr-HR"/>
        </w:rPr>
        <w:t>R</w:t>
      </w:r>
      <w:r w:rsidR="0019645D" w:rsidRPr="007603DC">
        <w:rPr>
          <w:rFonts w:ascii="AdvP4C4E74" w:hAnsi="AdvP4C4E74" w:cs="AdvP4C4E74"/>
          <w:sz w:val="23"/>
          <w:szCs w:val="23"/>
          <w:lang w:val="hr-HR" w:eastAsia="en-GB"/>
        </w:rPr>
        <w:t>–</w:t>
      </w:r>
      <w:r w:rsidRPr="007603DC">
        <w:rPr>
          <w:shd w:val="clear" w:color="auto" w:fill="FFFFFF"/>
          <w:lang w:val="hr-HR"/>
        </w:rPr>
        <w:t>SH + Au</w:t>
      </w:r>
      <w:r w:rsidRPr="007603DC">
        <w:rPr>
          <w:shd w:val="clear" w:color="auto" w:fill="FFFFFF"/>
          <w:vertAlign w:val="subscript"/>
          <w:lang w:val="hr-HR"/>
        </w:rPr>
        <w:t>n</w:t>
      </w:r>
      <w:r w:rsidRPr="007603DC">
        <w:rPr>
          <w:shd w:val="clear" w:color="auto" w:fill="FFFFFF"/>
          <w:vertAlign w:val="superscript"/>
          <w:lang w:val="hr-HR"/>
        </w:rPr>
        <w:t xml:space="preserve">0 </w:t>
      </w:r>
      <w:r w:rsidRPr="007603DC">
        <w:rPr>
          <w:sz w:val="23"/>
          <w:szCs w:val="23"/>
          <w:lang w:val="hr-HR" w:eastAsia="en-GB"/>
        </w:rPr>
        <w:t>→</w:t>
      </w:r>
      <w:r w:rsidR="0019645D" w:rsidRPr="007603DC">
        <w:rPr>
          <w:rFonts w:ascii="AdvP4C4E74" w:hAnsi="AdvP4C4E74" w:cs="AdvP4C4E74"/>
          <w:sz w:val="23"/>
          <w:szCs w:val="23"/>
          <w:lang w:val="hr-HR" w:eastAsia="en-GB"/>
        </w:rPr>
        <w:t xml:space="preserve"> </w:t>
      </w:r>
      <w:r w:rsidR="0019645D" w:rsidRPr="007603DC">
        <w:rPr>
          <w:lang w:val="hr-HR" w:eastAsia="en-GB"/>
        </w:rPr>
        <w:t>R–S</w:t>
      </w:r>
      <w:r w:rsidR="0019645D" w:rsidRPr="007603DC">
        <w:rPr>
          <w:vertAlign w:val="superscript"/>
          <w:lang w:val="hr-HR" w:eastAsia="en-GB"/>
        </w:rPr>
        <w:t>(–)</w:t>
      </w:r>
      <w:r w:rsidR="0019645D" w:rsidRPr="007603DC">
        <w:rPr>
          <w:lang w:val="hr-HR" w:eastAsia="en-GB"/>
        </w:rPr>
        <w:t>–Au</w:t>
      </w:r>
      <w:r w:rsidR="0019645D" w:rsidRPr="007603DC">
        <w:rPr>
          <w:vertAlign w:val="superscript"/>
          <w:lang w:val="hr-HR" w:eastAsia="en-GB"/>
        </w:rPr>
        <w:t>(+)</w:t>
      </w:r>
      <w:r w:rsidR="0019645D" w:rsidRPr="007603DC">
        <w:rPr>
          <w:lang w:val="hr-HR" w:eastAsia="en-GB"/>
        </w:rPr>
        <w:t>∙Au</w:t>
      </w:r>
      <w:r w:rsidR="0019645D" w:rsidRPr="007603DC">
        <w:rPr>
          <w:vertAlign w:val="subscript"/>
          <w:lang w:val="hr-HR" w:eastAsia="en-GB"/>
        </w:rPr>
        <w:t>n</w:t>
      </w:r>
      <w:r w:rsidR="0019645D" w:rsidRPr="007603DC">
        <w:rPr>
          <w:vertAlign w:val="superscript"/>
          <w:lang w:val="hr-HR" w:eastAsia="en-GB"/>
        </w:rPr>
        <w:t>0</w:t>
      </w:r>
      <w:r w:rsidR="0019645D" w:rsidRPr="007603DC">
        <w:rPr>
          <w:lang w:val="hr-HR" w:eastAsia="en-GB"/>
        </w:rPr>
        <w:t xml:space="preserve"> + ½ H</w:t>
      </w:r>
      <w:r w:rsidR="0019645D" w:rsidRPr="007603DC">
        <w:rPr>
          <w:vertAlign w:val="subscript"/>
          <w:lang w:val="hr-HR" w:eastAsia="en-GB"/>
        </w:rPr>
        <w:t>2</w:t>
      </w:r>
      <w:r w:rsidR="0019645D" w:rsidRPr="007603DC">
        <w:rPr>
          <w:rFonts w:ascii="AdvP4C4E74" w:hAnsi="AdvP4C4E74" w:cs="AdvP4C4E74"/>
          <w:sz w:val="23"/>
          <w:szCs w:val="23"/>
          <w:vertAlign w:val="subscript"/>
          <w:lang w:val="hr-HR" w:eastAsia="en-GB"/>
        </w:rPr>
        <w:t xml:space="preserve">                                            </w:t>
      </w:r>
    </w:p>
    <w:p w14:paraId="7C2F1706" w14:textId="77777777" w:rsidR="0019645D" w:rsidRPr="007603DC" w:rsidRDefault="0019645D" w:rsidP="0019645D">
      <w:pPr>
        <w:spacing w:line="360" w:lineRule="auto"/>
        <w:jc w:val="both"/>
        <w:rPr>
          <w:shd w:val="clear" w:color="auto" w:fill="FFFFFF"/>
          <w:lang w:val="hr-HR"/>
        </w:rPr>
      </w:pPr>
    </w:p>
    <w:p w14:paraId="0C2C4AC1" w14:textId="06D2E8CF" w:rsidR="009F6636" w:rsidRPr="007603DC" w:rsidRDefault="00416036" w:rsidP="002E45DB">
      <w:pPr>
        <w:spacing w:line="360" w:lineRule="auto"/>
        <w:ind w:firstLine="720"/>
        <w:jc w:val="both"/>
        <w:rPr>
          <w:shd w:val="clear" w:color="auto" w:fill="FFFFFF"/>
          <w:lang w:val="hr-HR"/>
        </w:rPr>
      </w:pPr>
      <w:r w:rsidRPr="007603DC">
        <w:rPr>
          <w:shd w:val="clear" w:color="auto" w:fill="FFFFFF"/>
          <w:lang w:val="hr-HR"/>
        </w:rPr>
        <w:t>Uz odabir</w:t>
      </w:r>
      <w:r w:rsidR="002E45DB" w:rsidRPr="007603DC">
        <w:rPr>
          <w:shd w:val="clear" w:color="auto" w:fill="FFFFFF"/>
          <w:lang w:val="hr-HR"/>
        </w:rPr>
        <w:t xml:space="preserve"> čvrste podloge</w:t>
      </w:r>
      <w:r w:rsidRPr="007603DC">
        <w:rPr>
          <w:shd w:val="clear" w:color="auto" w:fill="FFFFFF"/>
          <w:lang w:val="hr-HR"/>
        </w:rPr>
        <w:t xml:space="preserve"> za biosenzor, važan je i odabir detektora za analizu interakcija. Različite tehnike poput optičkih (</w:t>
      </w:r>
      <w:r w:rsidR="002E45DB" w:rsidRPr="007603DC">
        <w:rPr>
          <w:shd w:val="clear" w:color="auto" w:fill="FFFFFF"/>
          <w:lang w:val="hr-HR"/>
        </w:rPr>
        <w:t xml:space="preserve">npr. rezonancija površinskih plazmona, engl. </w:t>
      </w:r>
      <w:r w:rsidR="002E45DB" w:rsidRPr="007603DC">
        <w:rPr>
          <w:i/>
          <w:iCs/>
          <w:shd w:val="clear" w:color="auto" w:fill="FFFFFF"/>
          <w:lang w:val="hr-HR"/>
        </w:rPr>
        <w:t xml:space="preserve">Surface plasmon resonance, </w:t>
      </w:r>
      <w:r w:rsidR="002E45DB" w:rsidRPr="007603DC">
        <w:rPr>
          <w:shd w:val="clear" w:color="auto" w:fill="FFFFFF"/>
          <w:lang w:val="hr-HR"/>
        </w:rPr>
        <w:t>SPR</w:t>
      </w:r>
      <w:r w:rsidRPr="007603DC">
        <w:rPr>
          <w:shd w:val="clear" w:color="auto" w:fill="FFFFFF"/>
          <w:lang w:val="hr-HR"/>
        </w:rPr>
        <w:t>), elektrokemijskih (npr. elektrokemijska impedancijska spektroskopija</w:t>
      </w:r>
      <w:r w:rsidR="002E45DB" w:rsidRPr="007603DC">
        <w:rPr>
          <w:shd w:val="clear" w:color="auto" w:fill="FFFFFF"/>
          <w:lang w:val="hr-HR"/>
        </w:rPr>
        <w:t>, EIS</w:t>
      </w:r>
      <w:r w:rsidRPr="007603DC">
        <w:rPr>
          <w:shd w:val="clear" w:color="auto" w:fill="FFFFFF"/>
          <w:lang w:val="hr-HR"/>
        </w:rPr>
        <w:t xml:space="preserve">) i piezoelektričkih tehnika (npr. </w:t>
      </w:r>
      <w:r w:rsidR="00C83997" w:rsidRPr="007603DC">
        <w:rPr>
          <w:shd w:val="clear" w:color="auto" w:fill="FFFFFF"/>
          <w:lang w:val="hr-HR"/>
        </w:rPr>
        <w:t>kvarcnom</w:t>
      </w:r>
      <w:r w:rsidRPr="007603DC">
        <w:rPr>
          <w:shd w:val="clear" w:color="auto" w:fill="FFFFFF"/>
          <w:lang w:val="hr-HR"/>
        </w:rPr>
        <w:t xml:space="preserve"> kristalnom mikrovagom</w:t>
      </w:r>
      <w:r w:rsidR="002E45DB" w:rsidRPr="007603DC">
        <w:rPr>
          <w:shd w:val="clear" w:color="auto" w:fill="FFFFFF"/>
          <w:lang w:val="hr-HR"/>
        </w:rPr>
        <w:t>, QCM</w:t>
      </w:r>
      <w:r w:rsidRPr="007603DC">
        <w:rPr>
          <w:shd w:val="clear" w:color="auto" w:fill="FFFFFF"/>
          <w:lang w:val="hr-HR"/>
        </w:rPr>
        <w:t xml:space="preserve">) koriste se za detekciju i kvantifikaciju interakcija ugljikohidrata i </w:t>
      </w:r>
      <w:r w:rsidR="00934DB9" w:rsidRPr="007603DC">
        <w:rPr>
          <w:shd w:val="clear" w:color="auto" w:fill="FFFFFF"/>
          <w:lang w:val="hr-HR"/>
        </w:rPr>
        <w:t>biomakromolekula, ponajviše proteina</w:t>
      </w:r>
      <w:r w:rsidRPr="007603DC">
        <w:rPr>
          <w:shd w:val="clear" w:color="auto" w:fill="FFFFFF"/>
          <w:lang w:val="hr-HR"/>
        </w:rPr>
        <w:t xml:space="preserve">. </w:t>
      </w:r>
      <w:r w:rsidR="00D17553" w:rsidRPr="007603DC">
        <w:rPr>
          <w:shd w:val="clear" w:color="auto" w:fill="FFFFFF"/>
          <w:lang w:val="hr-HR"/>
        </w:rPr>
        <w:t xml:space="preserve">Najčešće korišteni detektori su upravo QCM i SPR, pri čemu se pomoću obje metode detektira promjena u masi na površini </w:t>
      </w:r>
      <w:r w:rsidR="00934DB9" w:rsidRPr="007603DC">
        <w:rPr>
          <w:shd w:val="clear" w:color="auto" w:fill="FFFFFF"/>
          <w:lang w:val="hr-HR"/>
        </w:rPr>
        <w:t xml:space="preserve">čvrste podloge </w:t>
      </w:r>
      <w:r w:rsidR="00D17553" w:rsidRPr="007603DC">
        <w:rPr>
          <w:shd w:val="clear" w:color="auto" w:fill="FFFFFF"/>
          <w:lang w:val="hr-HR"/>
        </w:rPr>
        <w:t xml:space="preserve">samo što je ta promjena kod QCM-a funkcija promjene frekvencije oscilirajućeg kvarcnog kristala, a kod SPR-a promjena </w:t>
      </w:r>
      <w:r w:rsidR="001646ED" w:rsidRPr="007603DC">
        <w:rPr>
          <w:shd w:val="clear" w:color="auto" w:fill="FFFFFF"/>
          <w:lang w:val="hr-HR"/>
        </w:rPr>
        <w:t>kuta površinsk</w:t>
      </w:r>
      <w:r w:rsidR="00934DB9" w:rsidRPr="007603DC">
        <w:rPr>
          <w:shd w:val="clear" w:color="auto" w:fill="FFFFFF"/>
          <w:lang w:val="hr-HR"/>
        </w:rPr>
        <w:t>e</w:t>
      </w:r>
      <w:r w:rsidR="001646ED" w:rsidRPr="007603DC">
        <w:rPr>
          <w:shd w:val="clear" w:color="auto" w:fill="FFFFFF"/>
          <w:lang w:val="hr-HR"/>
        </w:rPr>
        <w:t xml:space="preserve"> plasmonsk</w:t>
      </w:r>
      <w:r w:rsidR="00934DB9" w:rsidRPr="007603DC">
        <w:rPr>
          <w:shd w:val="clear" w:color="auto" w:fill="FFFFFF"/>
          <w:lang w:val="hr-HR"/>
        </w:rPr>
        <w:t>e</w:t>
      </w:r>
      <w:r w:rsidR="001646ED" w:rsidRPr="007603DC">
        <w:rPr>
          <w:shd w:val="clear" w:color="auto" w:fill="FFFFFF"/>
          <w:lang w:val="hr-HR"/>
        </w:rPr>
        <w:t xml:space="preserve"> rezonancij</w:t>
      </w:r>
      <w:r w:rsidR="00934DB9" w:rsidRPr="007603DC">
        <w:rPr>
          <w:shd w:val="clear" w:color="auto" w:fill="FFFFFF"/>
          <w:lang w:val="hr-HR"/>
        </w:rPr>
        <w:t>e</w:t>
      </w:r>
      <w:r w:rsidR="001646ED" w:rsidRPr="007603DC">
        <w:rPr>
          <w:shd w:val="clear" w:color="auto" w:fill="FFFFFF"/>
          <w:lang w:val="hr-HR"/>
        </w:rPr>
        <w:t xml:space="preserve">. </w:t>
      </w:r>
      <w:r w:rsidRPr="007603DC">
        <w:rPr>
          <w:shd w:val="clear" w:color="auto" w:fill="FFFFFF"/>
          <w:lang w:val="hr-HR"/>
        </w:rPr>
        <w:t>Ovi detektori omogućuju osjetljivo i precizno praćenje promjena</w:t>
      </w:r>
      <w:r w:rsidR="00934DB9" w:rsidRPr="007603DC">
        <w:rPr>
          <w:shd w:val="clear" w:color="auto" w:fill="FFFFFF"/>
          <w:lang w:val="hr-HR"/>
        </w:rPr>
        <w:t xml:space="preserve"> prilikom </w:t>
      </w:r>
      <w:r w:rsidRPr="007603DC">
        <w:rPr>
          <w:shd w:val="clear" w:color="auto" w:fill="FFFFFF"/>
          <w:lang w:val="hr-HR"/>
        </w:rPr>
        <w:t>interakcija</w:t>
      </w:r>
      <w:r w:rsidR="00934DB9" w:rsidRPr="007603DC">
        <w:rPr>
          <w:shd w:val="clear" w:color="auto" w:fill="FFFFFF"/>
          <w:lang w:val="hr-HR"/>
        </w:rPr>
        <w:t xml:space="preserve"> ugljikohidrata i biomakromolekula</w:t>
      </w:r>
      <w:r w:rsidRPr="007603DC">
        <w:rPr>
          <w:shd w:val="clear" w:color="auto" w:fill="FFFFFF"/>
          <w:lang w:val="hr-HR"/>
        </w:rPr>
        <w:t xml:space="preserve"> te kvantifikaciju vezanja</w:t>
      </w:r>
      <w:r w:rsidR="00D17553" w:rsidRPr="007603DC">
        <w:rPr>
          <w:shd w:val="clear" w:color="auto" w:fill="FFFFFF"/>
          <w:lang w:val="hr-HR"/>
        </w:rPr>
        <w:t>.</w:t>
      </w:r>
      <w:r w:rsidR="00267288" w:rsidRPr="007603DC">
        <w:rPr>
          <w:shd w:val="clear" w:color="auto" w:fill="FFFFFF"/>
          <w:vertAlign w:val="superscript"/>
          <w:lang w:val="hr-HR"/>
        </w:rPr>
        <w:t>5,6</w:t>
      </w:r>
      <w:r w:rsidR="00D17553" w:rsidRPr="007603DC">
        <w:rPr>
          <w:shd w:val="clear" w:color="auto" w:fill="FFFFFF"/>
          <w:lang w:val="hr-HR"/>
        </w:rPr>
        <w:t xml:space="preserve"> </w:t>
      </w:r>
    </w:p>
    <w:p w14:paraId="650ADBE8" w14:textId="2E0248A7" w:rsidR="00416036" w:rsidRPr="007603DC" w:rsidRDefault="00416036" w:rsidP="009F6636">
      <w:pPr>
        <w:spacing w:line="360" w:lineRule="auto"/>
        <w:ind w:firstLine="720"/>
        <w:jc w:val="both"/>
        <w:rPr>
          <w:shd w:val="clear" w:color="auto" w:fill="FFFFFF"/>
          <w:lang w:val="hr-HR"/>
        </w:rPr>
      </w:pPr>
      <w:r w:rsidRPr="007603DC">
        <w:rPr>
          <w:shd w:val="clear" w:color="auto" w:fill="FFFFFF"/>
          <w:lang w:val="hr-HR"/>
        </w:rPr>
        <w:br w:type="page"/>
      </w:r>
    </w:p>
    <w:p w14:paraId="1EEC2D11" w14:textId="091F321D" w:rsidR="00856345" w:rsidRPr="007603DC" w:rsidRDefault="00537626" w:rsidP="0024187B">
      <w:pPr>
        <w:pStyle w:val="OCJENSKIRADOVI1Naslovpoglavlja"/>
        <w:rPr>
          <w:rFonts w:ascii="Times New Roman" w:hAnsi="Times New Roman"/>
          <w:color w:val="auto"/>
          <w:shd w:val="clear" w:color="auto" w:fill="FFFFFF"/>
        </w:rPr>
      </w:pPr>
      <w:bookmarkStart w:id="3" w:name="_Toc135317650"/>
      <w:r w:rsidRPr="007603DC">
        <w:rPr>
          <w:rFonts w:ascii="Times New Roman" w:hAnsi="Times New Roman"/>
          <w:color w:val="auto"/>
          <w:shd w:val="clear" w:color="auto" w:fill="FFFFFF"/>
        </w:rPr>
        <w:lastRenderedPageBreak/>
        <w:t xml:space="preserve">Načini imobilizacije </w:t>
      </w:r>
      <w:r w:rsidR="00616AF1" w:rsidRPr="007603DC">
        <w:rPr>
          <w:rFonts w:ascii="Times New Roman" w:hAnsi="Times New Roman"/>
          <w:color w:val="auto"/>
          <w:shd w:val="clear" w:color="auto" w:fill="FFFFFF"/>
        </w:rPr>
        <w:t xml:space="preserve">ugljikohidrata </w:t>
      </w:r>
      <w:r w:rsidR="00E81321" w:rsidRPr="007603DC">
        <w:rPr>
          <w:rFonts w:ascii="Times New Roman" w:hAnsi="Times New Roman"/>
          <w:color w:val="auto"/>
          <w:shd w:val="clear" w:color="auto" w:fill="FFFFFF"/>
        </w:rPr>
        <w:t>na čvrstu podlogu</w:t>
      </w:r>
      <w:bookmarkEnd w:id="3"/>
    </w:p>
    <w:p w14:paraId="495634D8" w14:textId="79644A69" w:rsidR="0019645D" w:rsidRPr="007603DC" w:rsidRDefault="0019645D" w:rsidP="0019645D">
      <w:pPr>
        <w:spacing w:line="360" w:lineRule="auto"/>
        <w:jc w:val="both"/>
        <w:rPr>
          <w:lang w:val="hr-HR"/>
        </w:rPr>
      </w:pPr>
      <w:r w:rsidRPr="007603DC">
        <w:rPr>
          <w:lang w:val="hr-HR"/>
        </w:rPr>
        <w:t>Prostorna distribucija i gustoća ugljikohidrata na čvrstoj podlozi reguliraju njihovu dostupnost za interakciju s drugim biomolekulama. Postoje dva osnovna načina imobilizacije složenih ugljikohidrata na čvrstu površinu: nekovalentno i kovalentno vezanje. Nekovalentno vezanje koristi elektrostatičke interakcije, vodikove veze, van der Waalsove sile ili hidrofobne interakcije za imobilizaciju glikana na površin</w:t>
      </w:r>
      <w:r w:rsidR="00611F8A" w:rsidRPr="007603DC">
        <w:rPr>
          <w:lang w:val="hr-HR"/>
        </w:rPr>
        <w:t>u</w:t>
      </w:r>
      <w:r w:rsidRPr="007603DC">
        <w:rPr>
          <w:lang w:val="hr-HR"/>
        </w:rPr>
        <w:t xml:space="preserve">. S druge strane, </w:t>
      </w:r>
      <w:r w:rsidR="0075634E" w:rsidRPr="007603DC">
        <w:rPr>
          <w:lang w:val="hr-HR"/>
        </w:rPr>
        <w:t xml:space="preserve">prilikom </w:t>
      </w:r>
      <w:r w:rsidRPr="007603DC">
        <w:rPr>
          <w:lang w:val="hr-HR"/>
        </w:rPr>
        <w:t>kovalentno</w:t>
      </w:r>
      <w:r w:rsidR="0075634E" w:rsidRPr="007603DC">
        <w:rPr>
          <w:lang w:val="hr-HR"/>
        </w:rPr>
        <w:t>g</w:t>
      </w:r>
      <w:r w:rsidRPr="007603DC">
        <w:rPr>
          <w:lang w:val="hr-HR"/>
        </w:rPr>
        <w:t xml:space="preserve"> vezanj</w:t>
      </w:r>
      <w:r w:rsidR="0075634E" w:rsidRPr="007603DC">
        <w:rPr>
          <w:lang w:val="hr-HR"/>
        </w:rPr>
        <w:t>a</w:t>
      </w:r>
      <w:r w:rsidRPr="007603DC">
        <w:rPr>
          <w:lang w:val="hr-HR"/>
        </w:rPr>
        <w:t xml:space="preserve"> </w:t>
      </w:r>
      <w:r w:rsidR="0075634E" w:rsidRPr="007603DC">
        <w:rPr>
          <w:lang w:val="hr-HR"/>
        </w:rPr>
        <w:t xml:space="preserve">dolazi do nastajanja nove kemijske veze između glikana i molekula na površini čvrste </w:t>
      </w:r>
      <w:r w:rsidR="00611F8A" w:rsidRPr="007603DC">
        <w:rPr>
          <w:lang w:val="hr-HR"/>
        </w:rPr>
        <w:br/>
      </w:r>
      <w:r w:rsidR="0075634E" w:rsidRPr="007603DC">
        <w:rPr>
          <w:lang w:val="hr-HR"/>
        </w:rPr>
        <w:t>podloge.</w:t>
      </w:r>
      <w:r w:rsidR="00267288" w:rsidRPr="007603DC">
        <w:rPr>
          <w:vertAlign w:val="superscript"/>
          <w:lang w:val="hr-HR"/>
        </w:rPr>
        <w:t>6-9</w:t>
      </w:r>
    </w:p>
    <w:p w14:paraId="6052457C" w14:textId="0902E53B" w:rsidR="002D710D" w:rsidRPr="007603DC" w:rsidRDefault="002D710D" w:rsidP="0019645D">
      <w:pPr>
        <w:spacing w:line="360" w:lineRule="auto"/>
        <w:jc w:val="both"/>
        <w:rPr>
          <w:lang w:val="hr-HR"/>
        </w:rPr>
      </w:pPr>
      <w:r w:rsidRPr="007603DC">
        <w:rPr>
          <w:lang w:val="hr-HR"/>
        </w:rPr>
        <w:tab/>
      </w:r>
      <w:r w:rsidR="00FA2D0A" w:rsidRPr="007603DC">
        <w:rPr>
          <w:lang w:val="hr-HR"/>
        </w:rPr>
        <w:t>Ugljikohidrati koji se koriste za imobilizaciju mogu biti izolirani iz prirodnih izvora ili kemijski sintetizirani. I izolirani i sintetski ugljikohidrati mogu se dalje modificirati enzimatski ili kemijski kako bi se povećala strukturna raznolikost</w:t>
      </w:r>
      <w:r w:rsidR="0075634E" w:rsidRPr="007603DC">
        <w:rPr>
          <w:lang w:val="hr-HR"/>
        </w:rPr>
        <w:t xml:space="preserve">, a samim time </w:t>
      </w:r>
      <w:r w:rsidR="00611F8A" w:rsidRPr="007603DC">
        <w:rPr>
          <w:lang w:val="hr-HR"/>
        </w:rPr>
        <w:t xml:space="preserve">se dobivaju i </w:t>
      </w:r>
      <w:r w:rsidR="0075634E" w:rsidRPr="007603DC">
        <w:rPr>
          <w:lang w:val="hr-HR"/>
        </w:rPr>
        <w:t>različite mogućnosti vezanja ugljikohidrata na čvrstu podlogu.</w:t>
      </w:r>
      <w:r w:rsidR="00267288" w:rsidRPr="007603DC">
        <w:rPr>
          <w:vertAlign w:val="superscript"/>
          <w:lang w:val="hr-HR"/>
        </w:rPr>
        <w:t>4,6,8</w:t>
      </w:r>
    </w:p>
    <w:p w14:paraId="52F23BF3" w14:textId="0CFA2D8F" w:rsidR="004C70F0" w:rsidRPr="007603DC" w:rsidRDefault="00616AF1" w:rsidP="004C70F0">
      <w:pPr>
        <w:pStyle w:val="OCJENSKIRADOVI2Podnaslovpoglavlja"/>
        <w:rPr>
          <w:rFonts w:ascii="Times New Roman" w:hAnsi="Times New Roman"/>
        </w:rPr>
      </w:pPr>
      <w:bookmarkStart w:id="4" w:name="_Toc135317651"/>
      <w:r w:rsidRPr="007603DC">
        <w:rPr>
          <w:rFonts w:ascii="Times New Roman" w:hAnsi="Times New Roman"/>
        </w:rPr>
        <w:t>Nekovalentno vezanje</w:t>
      </w:r>
      <w:r w:rsidR="00E81321" w:rsidRPr="007603DC">
        <w:rPr>
          <w:rFonts w:ascii="Times New Roman" w:hAnsi="Times New Roman"/>
        </w:rPr>
        <w:t xml:space="preserve"> ugljikohidrata na čvrstu podlogu</w:t>
      </w:r>
      <w:bookmarkEnd w:id="4"/>
    </w:p>
    <w:p w14:paraId="2B885A62" w14:textId="77777777" w:rsidR="00105B0F" w:rsidRPr="007603DC" w:rsidRDefault="00105B0F" w:rsidP="00105B0F">
      <w:pPr>
        <w:rPr>
          <w:lang w:val="hr-HR"/>
        </w:rPr>
      </w:pPr>
    </w:p>
    <w:p w14:paraId="1587D4F0" w14:textId="7A7B6483" w:rsidR="00DB622D" w:rsidRPr="007603DC" w:rsidRDefault="00DB622D" w:rsidP="00DB622D">
      <w:pPr>
        <w:spacing w:line="360" w:lineRule="auto"/>
        <w:jc w:val="both"/>
        <w:rPr>
          <w:lang w:val="hr-HR"/>
        </w:rPr>
      </w:pPr>
      <w:r w:rsidRPr="007603DC">
        <w:rPr>
          <w:lang w:val="hr-HR"/>
        </w:rPr>
        <w:t xml:space="preserve">Kod imobilizacije nekovalentnim interakcijama </w:t>
      </w:r>
      <w:r w:rsidR="00636019" w:rsidRPr="007603DC">
        <w:rPr>
          <w:lang w:val="hr-HR"/>
        </w:rPr>
        <w:t xml:space="preserve">najčešće </w:t>
      </w:r>
      <w:r w:rsidRPr="007603DC">
        <w:rPr>
          <w:lang w:val="hr-HR"/>
        </w:rPr>
        <w:t xml:space="preserve">dolazi ili do adsorpcije molekula na hidrofobnu površinu ili elektrostatske interakcije s nabijenom površinom. Hidrofobne interakcije najčešće se baziraju na interakcijama između alkantiolnog SAM-a i hidrofobnih dijelova molekula. S druge strane, vezanje pomoću elektrostatskih interakcija pogodno je za primjerice SAM-ove koji imaju pozitivno nabijene amine ili negativno nabijene karboksilne skupine na površini. Kod imobilizacije koja se bazira na nekovalentnim interakcijama prednost je to što nema potrebe za dodatnim agensima za vezanje ni za modifikacijom molekula koje želimo vezati na SAM. No s druge strane, nekovalentne interakcije su relativno slabe i reverzilibne što može uzrokovati preuranjeno otpuštanje molekula. Također, kod nekovalentnog vezanja nije moguće kontrolirati način orijentacije molekule što je posebno značajno kod </w:t>
      </w:r>
      <w:r w:rsidR="002B10C9" w:rsidRPr="007603DC">
        <w:rPr>
          <w:lang w:val="hr-HR"/>
        </w:rPr>
        <w:t xml:space="preserve">interakcija ugljikohidrata s </w:t>
      </w:r>
      <w:r w:rsidRPr="007603DC">
        <w:rPr>
          <w:lang w:val="hr-HR"/>
        </w:rPr>
        <w:t>biomakromolekula</w:t>
      </w:r>
      <w:r w:rsidR="002B10C9" w:rsidRPr="007603DC">
        <w:rPr>
          <w:lang w:val="hr-HR"/>
        </w:rPr>
        <w:t>ma</w:t>
      </w:r>
      <w:r w:rsidRPr="007603DC">
        <w:rPr>
          <w:lang w:val="hr-HR"/>
        </w:rPr>
        <w:t>, odnosno primjerice protein</w:t>
      </w:r>
      <w:r w:rsidR="002B10C9" w:rsidRPr="007603DC">
        <w:rPr>
          <w:lang w:val="hr-HR"/>
        </w:rPr>
        <w:t>im</w:t>
      </w:r>
      <w:r w:rsidRPr="007603DC">
        <w:rPr>
          <w:lang w:val="hr-HR"/>
        </w:rPr>
        <w:t>a.</w:t>
      </w:r>
      <w:r w:rsidR="00267288" w:rsidRPr="007603DC">
        <w:rPr>
          <w:vertAlign w:val="superscript"/>
          <w:lang w:val="hr-HR"/>
        </w:rPr>
        <w:t>4-8</w:t>
      </w:r>
    </w:p>
    <w:p w14:paraId="59173050" w14:textId="77232CBD" w:rsidR="001B7360" w:rsidRPr="007603DC" w:rsidRDefault="00FA2D0A" w:rsidP="002B10C9">
      <w:pPr>
        <w:pStyle w:val="OCJENSKIRADOVIOdlomak2OSTALIODLOMCI"/>
        <w:ind w:firstLine="720"/>
        <w:rPr>
          <w:rFonts w:ascii="Times New Roman" w:hAnsi="Times New Roman"/>
        </w:rPr>
      </w:pPr>
      <w:r w:rsidRPr="007603DC">
        <w:rPr>
          <w:rFonts w:ascii="Times New Roman" w:hAnsi="Times New Roman"/>
        </w:rPr>
        <w:t xml:space="preserve">Kontrola orijentacije prilikom </w:t>
      </w:r>
      <w:r w:rsidR="0075634E" w:rsidRPr="007603DC">
        <w:rPr>
          <w:rFonts w:ascii="Times New Roman" w:hAnsi="Times New Roman"/>
        </w:rPr>
        <w:t xml:space="preserve">nekovaletnog </w:t>
      </w:r>
      <w:r w:rsidRPr="007603DC">
        <w:rPr>
          <w:rFonts w:ascii="Times New Roman" w:hAnsi="Times New Roman"/>
        </w:rPr>
        <w:t>vezanja glikana na čvrstu podlogu moguć</w:t>
      </w:r>
      <w:r w:rsidR="0075634E" w:rsidRPr="007603DC">
        <w:rPr>
          <w:rFonts w:ascii="Times New Roman" w:hAnsi="Times New Roman"/>
        </w:rPr>
        <w:t>a</w:t>
      </w:r>
      <w:r w:rsidRPr="007603DC">
        <w:rPr>
          <w:rFonts w:ascii="Times New Roman" w:hAnsi="Times New Roman"/>
        </w:rPr>
        <w:t xml:space="preserve"> je ukoliko se glikan i </w:t>
      </w:r>
      <w:r w:rsidR="0075634E" w:rsidRPr="007603DC">
        <w:rPr>
          <w:rFonts w:ascii="Times New Roman" w:hAnsi="Times New Roman"/>
        </w:rPr>
        <w:t>molekule na površini</w:t>
      </w:r>
      <w:r w:rsidRPr="007603DC">
        <w:rPr>
          <w:rFonts w:ascii="Times New Roman" w:hAnsi="Times New Roman"/>
        </w:rPr>
        <w:t xml:space="preserve"> čvrste podloge modificira</w:t>
      </w:r>
      <w:r w:rsidR="0075634E" w:rsidRPr="007603DC">
        <w:rPr>
          <w:rFonts w:ascii="Times New Roman" w:hAnsi="Times New Roman"/>
        </w:rPr>
        <w:t>ju</w:t>
      </w:r>
      <w:r w:rsidR="000B2438" w:rsidRPr="007603DC">
        <w:rPr>
          <w:rFonts w:ascii="Times New Roman" w:hAnsi="Times New Roman"/>
        </w:rPr>
        <w:t xml:space="preserve"> tako da se uvedu specifične skupine koje imaju visoki afinitet </w:t>
      </w:r>
      <w:r w:rsidR="0092660F" w:rsidRPr="007603DC">
        <w:rPr>
          <w:rFonts w:ascii="Times New Roman" w:hAnsi="Times New Roman"/>
        </w:rPr>
        <w:t>jedna za drugu</w:t>
      </w:r>
      <w:r w:rsidRPr="007603DC">
        <w:rPr>
          <w:rFonts w:ascii="Times New Roman" w:hAnsi="Times New Roman"/>
        </w:rPr>
        <w:t>. Primjer je interakcija biotin-</w:t>
      </w:r>
      <w:r w:rsidR="001646ED" w:rsidRPr="007603DC">
        <w:rPr>
          <w:rFonts w:ascii="Times New Roman" w:hAnsi="Times New Roman"/>
        </w:rPr>
        <w:t>streptavidin</w:t>
      </w:r>
      <w:r w:rsidR="002B10C9" w:rsidRPr="007603DC">
        <w:rPr>
          <w:rFonts w:ascii="Times New Roman" w:hAnsi="Times New Roman"/>
        </w:rPr>
        <w:t>. Ova interakcija je</w:t>
      </w:r>
      <w:r w:rsidRPr="007603DC">
        <w:rPr>
          <w:rFonts w:ascii="Times New Roman" w:hAnsi="Times New Roman"/>
        </w:rPr>
        <w:t xml:space="preserve"> visokog afiniteta</w:t>
      </w:r>
      <w:r w:rsidR="002B10C9" w:rsidRPr="007603DC">
        <w:rPr>
          <w:rFonts w:ascii="Times New Roman" w:hAnsi="Times New Roman"/>
        </w:rPr>
        <w:t>, a</w:t>
      </w:r>
      <w:r w:rsidRPr="007603DC">
        <w:rPr>
          <w:rFonts w:ascii="Times New Roman" w:hAnsi="Times New Roman"/>
        </w:rPr>
        <w:t xml:space="preserve"> pronašla </w:t>
      </w:r>
      <w:r w:rsidR="002B10C9" w:rsidRPr="007603DC">
        <w:rPr>
          <w:rFonts w:ascii="Times New Roman" w:hAnsi="Times New Roman"/>
        </w:rPr>
        <w:t xml:space="preserve">je </w:t>
      </w:r>
      <w:r w:rsidRPr="007603DC">
        <w:rPr>
          <w:rFonts w:ascii="Times New Roman" w:hAnsi="Times New Roman"/>
        </w:rPr>
        <w:t xml:space="preserve">primjenu </w:t>
      </w:r>
      <w:r w:rsidR="000A4E08" w:rsidRPr="007603DC">
        <w:rPr>
          <w:rFonts w:ascii="Times New Roman" w:hAnsi="Times New Roman"/>
        </w:rPr>
        <w:t>u</w:t>
      </w:r>
      <w:r w:rsidRPr="007603DC">
        <w:rPr>
          <w:rFonts w:ascii="Times New Roman" w:hAnsi="Times New Roman"/>
        </w:rPr>
        <w:t xml:space="preserve"> imobilizacij</w:t>
      </w:r>
      <w:r w:rsidR="000A4E08" w:rsidRPr="007603DC">
        <w:rPr>
          <w:rFonts w:ascii="Times New Roman" w:hAnsi="Times New Roman"/>
        </w:rPr>
        <w:t>i</w:t>
      </w:r>
      <w:r w:rsidRPr="007603DC">
        <w:rPr>
          <w:rFonts w:ascii="Times New Roman" w:hAnsi="Times New Roman"/>
        </w:rPr>
        <w:t xml:space="preserve"> mnogih bioloških i sintetskih molekula.</w:t>
      </w:r>
      <w:r w:rsidR="000A4E08" w:rsidRPr="007603DC">
        <w:rPr>
          <w:rFonts w:ascii="Times New Roman" w:hAnsi="Times New Roman"/>
        </w:rPr>
        <w:t xml:space="preserve"> </w:t>
      </w:r>
      <w:r w:rsidR="001646ED" w:rsidRPr="007603DC">
        <w:rPr>
          <w:rFonts w:ascii="Times New Roman" w:hAnsi="Times New Roman"/>
        </w:rPr>
        <w:t xml:space="preserve">Streptavidin se kovalentno imobilizira na čvrstoj podlozi, a </w:t>
      </w:r>
      <w:r w:rsidR="001646ED" w:rsidRPr="007603DC">
        <w:rPr>
          <w:rFonts w:ascii="Times New Roman" w:hAnsi="Times New Roman"/>
        </w:rPr>
        <w:lastRenderedPageBreak/>
        <w:t>ekstremno visok afinitet vezanja biotina na streptavidin omogućuje čvrstu, učinkovitu nekovalentnu imobilizaciju biotiniliranih molekula, u ovom slučaju glikana.</w:t>
      </w:r>
      <w:r w:rsidR="00267288" w:rsidRPr="007603DC">
        <w:rPr>
          <w:rFonts w:ascii="Times New Roman" w:hAnsi="Times New Roman"/>
          <w:vertAlign w:val="superscript"/>
        </w:rPr>
        <w:t>8-</w:t>
      </w:r>
      <w:r w:rsidR="00791D67" w:rsidRPr="007603DC">
        <w:rPr>
          <w:rFonts w:ascii="Times New Roman" w:hAnsi="Times New Roman"/>
          <w:vertAlign w:val="superscript"/>
        </w:rPr>
        <w:t>9</w:t>
      </w:r>
    </w:p>
    <w:p w14:paraId="14DE411F" w14:textId="2925113C" w:rsidR="0052142D" w:rsidRPr="007603DC" w:rsidRDefault="0052142D" w:rsidP="00E81321">
      <w:pPr>
        <w:rPr>
          <w:szCs w:val="20"/>
          <w:lang w:val="hr-HR"/>
        </w:rPr>
      </w:pPr>
    </w:p>
    <w:p w14:paraId="2D74F00B" w14:textId="505C672B" w:rsidR="00A34216" w:rsidRPr="007603DC" w:rsidRDefault="00E81321" w:rsidP="00A34216">
      <w:pPr>
        <w:pStyle w:val="OCJENSKIRADOVI2Podnaslovpoglavlja"/>
        <w:rPr>
          <w:rFonts w:ascii="Times New Roman" w:hAnsi="Times New Roman"/>
        </w:rPr>
      </w:pPr>
      <w:bookmarkStart w:id="5" w:name="_Toc135317652"/>
      <w:r w:rsidRPr="007603DC">
        <w:rPr>
          <w:rFonts w:ascii="Times New Roman" w:hAnsi="Times New Roman"/>
        </w:rPr>
        <w:t>Kovalentno vezanje ugljikohidrata na čvrstu podlogu</w:t>
      </w:r>
      <w:bookmarkEnd w:id="5"/>
    </w:p>
    <w:p w14:paraId="2FE829D1" w14:textId="51B3DCA1" w:rsidR="006F101A" w:rsidRPr="007603DC" w:rsidRDefault="002D710D" w:rsidP="002B10C9">
      <w:pPr>
        <w:spacing w:line="360" w:lineRule="auto"/>
        <w:jc w:val="both"/>
        <w:rPr>
          <w:lang w:val="hr-HR"/>
        </w:rPr>
      </w:pPr>
      <w:r w:rsidRPr="007603DC">
        <w:rPr>
          <w:lang w:val="hr-HR"/>
        </w:rPr>
        <w:t xml:space="preserve">Postoje različiti pristupi imobilizaciji glikana na čvrstu podlogu, ovisno o kemijskom sastavu glikana i vrsti čvrste podloge. </w:t>
      </w:r>
      <w:r w:rsidR="006F101A" w:rsidRPr="007603DC">
        <w:rPr>
          <w:lang w:val="hr-HR"/>
        </w:rPr>
        <w:t>Najčešće korištena metoda za imobilizaciju glikana je formacija samoudrženih monoslojeva na zlatu.</w:t>
      </w:r>
      <w:r w:rsidR="00267288" w:rsidRPr="007603DC">
        <w:rPr>
          <w:vertAlign w:val="superscript"/>
          <w:lang w:val="hr-HR"/>
        </w:rPr>
        <w:t>1</w:t>
      </w:r>
      <w:r w:rsidR="00791D67" w:rsidRPr="007603DC">
        <w:rPr>
          <w:vertAlign w:val="superscript"/>
          <w:lang w:val="hr-HR"/>
        </w:rPr>
        <w:t>0</w:t>
      </w:r>
      <w:r w:rsidR="002B10C9" w:rsidRPr="007603DC">
        <w:rPr>
          <w:lang w:val="hr-HR"/>
        </w:rPr>
        <w:t xml:space="preserve"> </w:t>
      </w:r>
      <w:r w:rsidR="00DB622D" w:rsidRPr="007603DC">
        <w:rPr>
          <w:lang w:val="hr-HR"/>
        </w:rPr>
        <w:t>Takvi samoorganizirani monoslojevi su organske strukture do kojih dolazi uslijed adsorpcije i spontane organizacije molekula iz otopine ili plinovite faze koje formiraju jedan sloj na površini. Molekule koje čine SAM na svojim krajevima sadrže funkcijske skupine koje imaju specifični afinitet za supstrat. Najčešće korištena skupina spojeva za funkcionalizaciju zlata su alkantioli, a razlog tome je to što zlato veže tiole s visokim afinitetom bez neželjenih reakcija. Tiolna funkcijska skupina izravno reagira s oksidativnom površinom zlata pri čemu nastaje Au-S</w:t>
      </w:r>
      <w:r w:rsidR="002B10C9" w:rsidRPr="007603DC">
        <w:rPr>
          <w:lang w:val="hr-HR"/>
        </w:rPr>
        <w:t xml:space="preserve"> veza</w:t>
      </w:r>
      <w:r w:rsidR="00DB622D" w:rsidRPr="007603DC">
        <w:rPr>
          <w:lang w:val="hr-HR"/>
        </w:rPr>
        <w:t xml:space="preserve">. Prilikom nastajanja SAM-ova važno je naglasiti da postoji niz eksperimentalnih čimbenika koji mogu utjecati na kinteiku stvaranja i strukturu dobivenog SAM-a, a koji uključuju prirodu i hrapavost supstrata, otapalo, temperaturu, koncentraciju adsorbanta, vrijeme </w:t>
      </w:r>
      <w:r w:rsidR="00DB622D" w:rsidRPr="00242076">
        <w:rPr>
          <w:lang w:val="hr-HR"/>
        </w:rPr>
        <w:t xml:space="preserve">uranjanja, </w:t>
      </w:r>
      <w:r w:rsidR="00242076" w:rsidRPr="00242076">
        <w:rPr>
          <w:lang w:val="hr-HR"/>
        </w:rPr>
        <w:t>koncentraciju</w:t>
      </w:r>
      <w:r w:rsidR="00DB622D" w:rsidRPr="00242076">
        <w:rPr>
          <w:lang w:val="hr-HR"/>
        </w:rPr>
        <w:t xml:space="preserve"> kisika u otopini i prirodu samog adsorbata. Sam proces samosastavljanja </w:t>
      </w:r>
      <w:r w:rsidR="00242076" w:rsidRPr="00242076">
        <w:rPr>
          <w:lang w:val="hr-HR"/>
        </w:rPr>
        <w:t>takvih</w:t>
      </w:r>
      <w:r w:rsidR="00DB622D" w:rsidRPr="00242076">
        <w:rPr>
          <w:lang w:val="hr-HR"/>
        </w:rPr>
        <w:t xml:space="preserve"> monoslojeva</w:t>
      </w:r>
      <w:r w:rsidR="00DB622D" w:rsidRPr="007603DC">
        <w:rPr>
          <w:lang w:val="hr-HR"/>
        </w:rPr>
        <w:t xml:space="preserve"> još nije u potpunosti razjašnjen, međutim jasno je da pri nastajanju SAM-a veliku ulogu igra nastajanje veze Au-S, ali i nekovalentne bočne interakcije među molekulama koje se vežu na zlato. Samo uklanjanje SAM-a s površine zlata moguće je postići katodnom polarizacijom pri čemu se obično koristi alkalni medij pri čemu i tiolat i metalna površina postaju solvatirani, a zatim tiolat difundira dalje od površine.</w:t>
      </w:r>
      <w:r w:rsidR="00267288" w:rsidRPr="007603DC">
        <w:rPr>
          <w:vertAlign w:val="superscript"/>
          <w:lang w:val="hr-HR"/>
        </w:rPr>
        <w:t>1</w:t>
      </w:r>
      <w:r w:rsidR="00791D67" w:rsidRPr="007603DC">
        <w:rPr>
          <w:vertAlign w:val="superscript"/>
          <w:lang w:val="hr-HR"/>
        </w:rPr>
        <w:t>1</w:t>
      </w:r>
      <w:r w:rsidR="00DB622D" w:rsidRPr="007603DC">
        <w:rPr>
          <w:lang w:val="hr-HR"/>
        </w:rPr>
        <w:t xml:space="preserve"> SAM najčešće služi kao </w:t>
      </w:r>
      <w:r w:rsidR="00242076" w:rsidRPr="00242076">
        <w:rPr>
          <w:lang w:val="hr-HR"/>
        </w:rPr>
        <w:t>poveznica</w:t>
      </w:r>
      <w:r w:rsidR="00DB622D" w:rsidRPr="007603DC">
        <w:rPr>
          <w:lang w:val="hr-HR"/>
        </w:rPr>
        <w:t xml:space="preserve"> na koju se onda veže molekula koja će biti specifični supstrat za željenu analizu. Međutim, molekule se mogu vezati i direktno na zlato tako što se modificiraju s tiolnim ili disulfidnim funkcijskim skupinama koje je moguće vezati na zlato.</w:t>
      </w:r>
      <w:r w:rsidR="00267288" w:rsidRPr="007603DC">
        <w:rPr>
          <w:vertAlign w:val="superscript"/>
          <w:lang w:val="hr-HR"/>
        </w:rPr>
        <w:t>7</w:t>
      </w:r>
    </w:p>
    <w:p w14:paraId="7A29AF28" w14:textId="221A43E2" w:rsidR="00A142F0" w:rsidRPr="007603DC" w:rsidRDefault="002D710D" w:rsidP="00DB622D">
      <w:pPr>
        <w:spacing w:line="360" w:lineRule="auto"/>
        <w:ind w:firstLine="720"/>
        <w:jc w:val="both"/>
        <w:rPr>
          <w:lang w:val="hr-HR"/>
        </w:rPr>
      </w:pPr>
      <w:r w:rsidRPr="007603DC">
        <w:rPr>
          <w:lang w:val="hr-HR"/>
        </w:rPr>
        <w:t xml:space="preserve">U slučaju zlata kao čvrste podloge, </w:t>
      </w:r>
      <w:r w:rsidR="00DB622D" w:rsidRPr="007603DC">
        <w:rPr>
          <w:lang w:val="hr-HR"/>
        </w:rPr>
        <w:t>možemo razlikovati</w:t>
      </w:r>
      <w:r w:rsidRPr="007603DC">
        <w:rPr>
          <w:lang w:val="hr-HR"/>
        </w:rPr>
        <w:t xml:space="preserve"> tri glavna načina kovalentnog vezanja kompleksnih ugljikohidrata</w:t>
      </w:r>
      <w:r w:rsidR="00E75021" w:rsidRPr="007603DC">
        <w:rPr>
          <w:lang w:val="hr-HR"/>
        </w:rPr>
        <w:t xml:space="preserve"> </w:t>
      </w:r>
      <w:r w:rsidR="00E75021" w:rsidRPr="00242076">
        <w:rPr>
          <w:lang w:val="hr-HR"/>
        </w:rPr>
        <w:t>(</w:t>
      </w:r>
      <w:r w:rsidR="00242076" w:rsidRPr="00242076">
        <w:rPr>
          <w:lang w:val="hr-HR"/>
        </w:rPr>
        <w:t>s</w:t>
      </w:r>
      <w:r w:rsidR="00E75021" w:rsidRPr="00242076">
        <w:rPr>
          <w:lang w:val="hr-HR"/>
        </w:rPr>
        <w:t>lika</w:t>
      </w:r>
      <w:r w:rsidR="00E75021" w:rsidRPr="007603DC">
        <w:rPr>
          <w:lang w:val="hr-HR"/>
        </w:rPr>
        <w:t xml:space="preserve"> 1.)</w:t>
      </w:r>
      <w:r w:rsidRPr="007603DC">
        <w:rPr>
          <w:lang w:val="hr-HR"/>
        </w:rPr>
        <w:t xml:space="preserve">. Prvi način je direktno vezanje </w:t>
      </w:r>
      <w:r w:rsidR="00A31EC3" w:rsidRPr="007603DC">
        <w:rPr>
          <w:lang w:val="hr-HR"/>
        </w:rPr>
        <w:t xml:space="preserve">kemijski modificiranih </w:t>
      </w:r>
      <w:r w:rsidRPr="007603DC">
        <w:rPr>
          <w:lang w:val="hr-HR"/>
        </w:rPr>
        <w:t xml:space="preserve">glikana na zlato pomoću </w:t>
      </w:r>
      <w:r w:rsidR="00A31EC3" w:rsidRPr="007603DC">
        <w:rPr>
          <w:lang w:val="hr-HR"/>
        </w:rPr>
        <w:t>tiolne ili disulfidne skupine</w:t>
      </w:r>
      <w:r w:rsidRPr="007603DC">
        <w:rPr>
          <w:lang w:val="hr-HR"/>
        </w:rPr>
        <w:t xml:space="preserve"> </w:t>
      </w:r>
      <w:r w:rsidR="00A31EC3" w:rsidRPr="007603DC">
        <w:rPr>
          <w:lang w:val="hr-HR"/>
        </w:rPr>
        <w:t>pri čemu</w:t>
      </w:r>
      <w:r w:rsidR="006F101A" w:rsidRPr="007603DC">
        <w:rPr>
          <w:lang w:val="hr-HR"/>
        </w:rPr>
        <w:t xml:space="preserve"> direktno</w:t>
      </w:r>
      <w:r w:rsidR="00A31EC3" w:rsidRPr="007603DC">
        <w:rPr>
          <w:lang w:val="hr-HR"/>
        </w:rPr>
        <w:t xml:space="preserve"> nastaje samoudruženi monosloj</w:t>
      </w:r>
      <w:r w:rsidR="006F101A" w:rsidRPr="007603DC">
        <w:rPr>
          <w:lang w:val="hr-HR"/>
        </w:rPr>
        <w:t xml:space="preserve"> glikana</w:t>
      </w:r>
      <w:r w:rsidR="001646ED" w:rsidRPr="007603DC">
        <w:rPr>
          <w:lang w:val="hr-HR"/>
        </w:rPr>
        <w:t xml:space="preserve"> na površini zlata</w:t>
      </w:r>
      <w:r w:rsidRPr="007603DC">
        <w:rPr>
          <w:lang w:val="hr-HR"/>
        </w:rPr>
        <w:t xml:space="preserve">. Drugi način uključuje vezanje </w:t>
      </w:r>
      <w:r w:rsidR="006F101A" w:rsidRPr="007603DC">
        <w:rPr>
          <w:lang w:val="hr-HR"/>
        </w:rPr>
        <w:t>modificiranog</w:t>
      </w:r>
      <w:r w:rsidRPr="007603DC">
        <w:rPr>
          <w:lang w:val="hr-HR"/>
        </w:rPr>
        <w:t xml:space="preserve"> glikana na površinu zlata</w:t>
      </w:r>
      <w:r w:rsidR="002B10C9" w:rsidRPr="007603DC">
        <w:rPr>
          <w:lang w:val="hr-HR"/>
        </w:rPr>
        <w:t xml:space="preserve">, točnije dolazi do reakcije između reaktivne funkcijske skupine glikana i </w:t>
      </w:r>
      <w:r w:rsidR="00E75021" w:rsidRPr="007603DC">
        <w:rPr>
          <w:lang w:val="hr-HR"/>
        </w:rPr>
        <w:t xml:space="preserve">reaktivne </w:t>
      </w:r>
      <w:r w:rsidR="002B10C9" w:rsidRPr="007603DC">
        <w:rPr>
          <w:lang w:val="hr-HR"/>
        </w:rPr>
        <w:t xml:space="preserve">funkcijske </w:t>
      </w:r>
      <w:r w:rsidR="00E75021" w:rsidRPr="007603DC">
        <w:rPr>
          <w:lang w:val="hr-HR"/>
        </w:rPr>
        <w:t>skupine</w:t>
      </w:r>
      <w:r w:rsidR="002B10C9" w:rsidRPr="007603DC">
        <w:rPr>
          <w:lang w:val="hr-HR"/>
        </w:rPr>
        <w:t xml:space="preserve"> na krajevima SAM-ova vezanih za zlato</w:t>
      </w:r>
      <w:r w:rsidRPr="007603DC">
        <w:rPr>
          <w:lang w:val="hr-HR"/>
        </w:rPr>
        <w:t xml:space="preserve">. Treći način je </w:t>
      </w:r>
      <w:r w:rsidRPr="007603DC">
        <w:rPr>
          <w:lang w:val="hr-HR"/>
        </w:rPr>
        <w:lastRenderedPageBreak/>
        <w:t xml:space="preserve">vezanje </w:t>
      </w:r>
      <w:r w:rsidR="00E75021" w:rsidRPr="007603DC">
        <w:rPr>
          <w:lang w:val="hr-HR"/>
        </w:rPr>
        <w:t>nemodificiranog</w:t>
      </w:r>
      <w:r w:rsidRPr="007603DC">
        <w:rPr>
          <w:lang w:val="hr-HR"/>
        </w:rPr>
        <w:t xml:space="preserve"> glikana na površinu zlata koja sadrži reaktivne skupine na svojoj površini</w:t>
      </w:r>
      <w:r w:rsidR="002B10C9" w:rsidRPr="007603DC">
        <w:rPr>
          <w:lang w:val="hr-HR"/>
        </w:rPr>
        <w:t>, odnosno na krajevima SAM-ova</w:t>
      </w:r>
      <w:r w:rsidRPr="007603DC">
        <w:rPr>
          <w:lang w:val="hr-HR"/>
        </w:rPr>
        <w:t>.</w:t>
      </w:r>
      <w:r w:rsidR="00894553" w:rsidRPr="007603DC">
        <w:rPr>
          <w:vertAlign w:val="superscript"/>
          <w:lang w:val="hr-HR"/>
        </w:rPr>
        <w:t>7-9,1</w:t>
      </w:r>
      <w:r w:rsidR="00791D67" w:rsidRPr="007603DC">
        <w:rPr>
          <w:vertAlign w:val="superscript"/>
          <w:lang w:val="hr-HR"/>
        </w:rPr>
        <w:t>0</w:t>
      </w:r>
    </w:p>
    <w:p w14:paraId="0C152484" w14:textId="0C4E8CA2" w:rsidR="00E75021" w:rsidRPr="007603DC" w:rsidRDefault="00E75021" w:rsidP="00E75021">
      <w:pPr>
        <w:jc w:val="center"/>
        <w:rPr>
          <w:lang w:val="hr-HR"/>
        </w:rPr>
      </w:pPr>
      <w:r w:rsidRPr="007603DC">
        <w:rPr>
          <w:noProof/>
          <w:lang w:val="hr-HR"/>
        </w:rPr>
        <w:drawing>
          <wp:inline distT="0" distB="0" distL="0" distR="0" wp14:anchorId="3EC18276" wp14:editId="390D1262">
            <wp:extent cx="4348716" cy="4088403"/>
            <wp:effectExtent l="0" t="0" r="0" b="7620"/>
            <wp:docPr id="196862814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36000"/>
                              </a14:imgEffect>
                            </a14:imgLayer>
                          </a14:imgProps>
                        </a:ext>
                        <a:ext uri="{28A0092B-C50C-407E-A947-70E740481C1C}">
                          <a14:useLocalDpi xmlns:a14="http://schemas.microsoft.com/office/drawing/2010/main" val="0"/>
                        </a:ext>
                      </a:extLst>
                    </a:blip>
                    <a:srcRect/>
                    <a:stretch>
                      <a:fillRect/>
                    </a:stretch>
                  </pic:blipFill>
                  <pic:spPr bwMode="auto">
                    <a:xfrm>
                      <a:off x="0" y="0"/>
                      <a:ext cx="4351574" cy="4091090"/>
                    </a:xfrm>
                    <a:prstGeom prst="rect">
                      <a:avLst/>
                    </a:prstGeom>
                    <a:noFill/>
                    <a:ln>
                      <a:noFill/>
                    </a:ln>
                  </pic:spPr>
                </pic:pic>
              </a:graphicData>
            </a:graphic>
          </wp:inline>
        </w:drawing>
      </w:r>
    </w:p>
    <w:p w14:paraId="4C18689B" w14:textId="39B5424C" w:rsidR="006F101A" w:rsidRPr="007603DC" w:rsidRDefault="00E75021" w:rsidP="006F101A">
      <w:pPr>
        <w:spacing w:line="360" w:lineRule="auto"/>
        <w:jc w:val="both"/>
        <w:rPr>
          <w:lang w:val="hr-HR"/>
        </w:rPr>
      </w:pPr>
      <w:r w:rsidRPr="007603DC">
        <w:rPr>
          <w:lang w:val="hr-HR"/>
        </w:rPr>
        <w:t xml:space="preserve">Slika 1. Shematski prikaz različitih </w:t>
      </w:r>
      <w:r w:rsidR="00EF0EDD" w:rsidRPr="007603DC">
        <w:rPr>
          <w:lang w:val="hr-HR"/>
        </w:rPr>
        <w:t>metoda</w:t>
      </w:r>
      <w:r w:rsidRPr="007603DC">
        <w:rPr>
          <w:lang w:val="hr-HR"/>
        </w:rPr>
        <w:t xml:space="preserve"> imobilizacije glikana na površinu zlata. </w:t>
      </w:r>
      <w:r w:rsidR="00894553" w:rsidRPr="007603DC">
        <w:rPr>
          <w:lang w:val="hr-HR"/>
        </w:rPr>
        <w:t xml:space="preserve">Slika preuzeta i modificirana prema: J. K. Bhattarai, D. Neupane, M. H. Uddin Maruf, A. V. Demchenko, K. J. Stine, </w:t>
      </w:r>
      <w:r w:rsidR="00894553" w:rsidRPr="007603DC">
        <w:rPr>
          <w:i/>
          <w:iCs/>
          <w:lang w:val="hr-HR"/>
        </w:rPr>
        <w:t>Adv Chem Res.</w:t>
      </w:r>
      <w:r w:rsidR="00894553" w:rsidRPr="007603DC">
        <w:rPr>
          <w:lang w:val="hr-HR"/>
        </w:rPr>
        <w:t xml:space="preserve"> 2020, </w:t>
      </w:r>
      <w:r w:rsidR="00894553" w:rsidRPr="007603DC">
        <w:rPr>
          <w:b/>
          <w:bCs/>
          <w:lang w:val="hr-HR"/>
        </w:rPr>
        <w:t>60</w:t>
      </w:r>
      <w:r w:rsidR="00894553" w:rsidRPr="007603DC">
        <w:rPr>
          <w:lang w:val="hr-HR"/>
        </w:rPr>
        <w:t>, 95–119.</w:t>
      </w:r>
    </w:p>
    <w:p w14:paraId="3033D72A" w14:textId="77777777" w:rsidR="006F101A" w:rsidRPr="007603DC" w:rsidRDefault="006F101A" w:rsidP="006F101A">
      <w:pPr>
        <w:spacing w:line="360" w:lineRule="auto"/>
        <w:jc w:val="both"/>
        <w:rPr>
          <w:lang w:val="hr-HR"/>
        </w:rPr>
      </w:pPr>
    </w:p>
    <w:p w14:paraId="03F8925C" w14:textId="4C8AD789" w:rsidR="0092660F" w:rsidRPr="007603DC" w:rsidRDefault="00855C20" w:rsidP="006F101A">
      <w:pPr>
        <w:spacing w:line="360" w:lineRule="auto"/>
        <w:jc w:val="both"/>
        <w:rPr>
          <w:lang w:val="hr-HR"/>
        </w:rPr>
      </w:pPr>
      <w:r w:rsidRPr="007603DC">
        <w:rPr>
          <w:lang w:val="hr-HR"/>
        </w:rPr>
        <w:t xml:space="preserve">Kako bi vezali ugljikohidrate na površinu zlata potrebno je u većini slučajeva modificirati i površinu zlata i sami ugljikohidrat. Na površinu zlata vežu </w:t>
      </w:r>
      <w:r w:rsidR="002066B3" w:rsidRPr="007603DC">
        <w:rPr>
          <w:lang w:val="hr-HR"/>
        </w:rPr>
        <w:t xml:space="preserve">se </w:t>
      </w:r>
      <w:r w:rsidRPr="007603DC">
        <w:rPr>
          <w:lang w:val="hr-HR"/>
        </w:rPr>
        <w:t>mole</w:t>
      </w:r>
      <w:r w:rsidR="002066B3" w:rsidRPr="007603DC">
        <w:rPr>
          <w:lang w:val="hr-HR"/>
        </w:rPr>
        <w:t>k</w:t>
      </w:r>
      <w:r w:rsidRPr="007603DC">
        <w:rPr>
          <w:lang w:val="hr-HR"/>
        </w:rPr>
        <w:t xml:space="preserve">ule s odgovarajućom funkcijskom skupinom </w:t>
      </w:r>
      <w:r w:rsidR="002066B3" w:rsidRPr="007603DC">
        <w:rPr>
          <w:lang w:val="hr-HR"/>
        </w:rPr>
        <w:t xml:space="preserve">koja će reagirati s modificiranim ili nemodificiranim ugljikohidratom. Kod indirektnih metoda, molekule koje se koriste za nastajanje samoudruženih monoslojeva na površini zlata sadrže tiolnu skupinu na jednoj strani, koja se pomoću kemisorpcije </w:t>
      </w:r>
      <w:r w:rsidR="00B406AF" w:rsidRPr="007603DC">
        <w:rPr>
          <w:lang w:val="hr-HR"/>
        </w:rPr>
        <w:t>veže</w:t>
      </w:r>
      <w:r w:rsidR="002066B3" w:rsidRPr="007603DC">
        <w:rPr>
          <w:lang w:val="hr-HR"/>
        </w:rPr>
        <w:t xml:space="preserve"> na zlato, </w:t>
      </w:r>
      <w:r w:rsidR="002066B3" w:rsidRPr="00242076">
        <w:rPr>
          <w:lang w:val="hr-HR"/>
        </w:rPr>
        <w:t xml:space="preserve">odgovarajuću funkcijsku skupinu koja reagira s glikanom i </w:t>
      </w:r>
      <w:r w:rsidR="00242076" w:rsidRPr="00242076">
        <w:rPr>
          <w:lang w:val="hr-HR"/>
        </w:rPr>
        <w:t>poveznica</w:t>
      </w:r>
      <w:r w:rsidR="002066B3" w:rsidRPr="00242076">
        <w:rPr>
          <w:lang w:val="hr-HR"/>
        </w:rPr>
        <w:t xml:space="preserve"> koji </w:t>
      </w:r>
      <w:r w:rsidR="00242076" w:rsidRPr="00242076">
        <w:rPr>
          <w:lang w:val="hr-HR"/>
        </w:rPr>
        <w:t>spaja</w:t>
      </w:r>
      <w:r w:rsidR="002066B3" w:rsidRPr="00242076">
        <w:rPr>
          <w:lang w:val="hr-HR"/>
        </w:rPr>
        <w:t xml:space="preserve"> te dvije skupine. </w:t>
      </w:r>
      <w:r w:rsidR="00242076" w:rsidRPr="00242076">
        <w:rPr>
          <w:lang w:val="hr-HR"/>
        </w:rPr>
        <w:t>Poveznica</w:t>
      </w:r>
      <w:r w:rsidR="002066B3" w:rsidRPr="00242076">
        <w:rPr>
          <w:lang w:val="hr-HR"/>
        </w:rPr>
        <w:t xml:space="preserve"> može biti različitih dužina i svojstava što utječe na vezanje proteina na</w:t>
      </w:r>
      <w:r w:rsidR="002066B3" w:rsidRPr="007603DC">
        <w:rPr>
          <w:lang w:val="hr-HR"/>
        </w:rPr>
        <w:t xml:space="preserve"> imobilizirane glikane i nespecifično vezanje proteina.</w:t>
      </w:r>
      <w:r w:rsidR="00894553" w:rsidRPr="007603DC">
        <w:rPr>
          <w:vertAlign w:val="superscript"/>
          <w:lang w:val="hr-HR"/>
        </w:rPr>
        <w:t xml:space="preserve"> </w:t>
      </w:r>
      <w:r w:rsidR="00B406AF" w:rsidRPr="007603DC">
        <w:rPr>
          <w:lang w:val="hr-HR"/>
        </w:rPr>
        <w:t xml:space="preserve">S druge strane, sami ugljikohidrati mogu reagirati preko hidroksilne skupine na anomernom ugljikovom atomu ili se mogu funkcionalizirati. Najčešće reaktivne funkcijske skupine prikazane su u tablici 1. Reakcija imobilizacije ugljikohidrata na čvrstu podlogu mora biti brza, specifična i visokog prinosa. A </w:t>
      </w:r>
      <w:r w:rsidR="00B406AF" w:rsidRPr="00242076">
        <w:rPr>
          <w:lang w:val="hr-HR"/>
        </w:rPr>
        <w:lastRenderedPageBreak/>
        <w:t xml:space="preserve">prilikom odabira reaktivne </w:t>
      </w:r>
      <w:r w:rsidR="00242076" w:rsidRPr="00242076">
        <w:rPr>
          <w:lang w:val="hr-HR"/>
        </w:rPr>
        <w:t>funkcijske</w:t>
      </w:r>
      <w:r w:rsidR="00B406AF" w:rsidRPr="00242076">
        <w:rPr>
          <w:lang w:val="hr-HR"/>
        </w:rPr>
        <w:t xml:space="preserve"> skupine treba odabrati onu kombinaciju funkcijskih</w:t>
      </w:r>
      <w:r w:rsidR="00B406AF" w:rsidRPr="007603DC">
        <w:rPr>
          <w:lang w:val="hr-HR"/>
        </w:rPr>
        <w:t xml:space="preserve"> skupina koja će rezultirati vezanjem funkcionaliziranog glikana na samo jedan način.</w:t>
      </w:r>
      <w:r w:rsidR="00894553" w:rsidRPr="007603DC">
        <w:rPr>
          <w:vertAlign w:val="superscript"/>
          <w:lang w:val="hr-HR"/>
        </w:rPr>
        <w:t xml:space="preserve"> 4,7-9,1</w:t>
      </w:r>
      <w:r w:rsidR="00791D67" w:rsidRPr="007603DC">
        <w:rPr>
          <w:vertAlign w:val="superscript"/>
          <w:lang w:val="hr-HR"/>
        </w:rPr>
        <w:t>0</w:t>
      </w:r>
      <w:r w:rsidR="00894553" w:rsidRPr="007603DC">
        <w:rPr>
          <w:lang w:val="hr-HR"/>
        </w:rPr>
        <w:t xml:space="preserve"> </w:t>
      </w:r>
      <w:r w:rsidR="00B406AF" w:rsidRPr="007603DC">
        <w:rPr>
          <w:lang w:val="hr-HR"/>
        </w:rPr>
        <w:t xml:space="preserve">  </w:t>
      </w:r>
    </w:p>
    <w:p w14:paraId="47D295D2" w14:textId="66CCED97" w:rsidR="00B406AF" w:rsidRPr="007603DC" w:rsidRDefault="00B406AF" w:rsidP="00486D6F">
      <w:pPr>
        <w:spacing w:line="360" w:lineRule="auto"/>
        <w:jc w:val="both"/>
        <w:rPr>
          <w:lang w:val="hr-HR"/>
        </w:rPr>
      </w:pPr>
      <w:r w:rsidRPr="007603DC">
        <w:rPr>
          <w:lang w:val="hr-HR"/>
        </w:rPr>
        <w:tab/>
      </w:r>
    </w:p>
    <w:p w14:paraId="4E5CDC0E" w14:textId="651B888D" w:rsidR="00B406AF" w:rsidRPr="007603DC" w:rsidRDefault="00B406AF" w:rsidP="00894553">
      <w:pPr>
        <w:spacing w:line="360" w:lineRule="auto"/>
        <w:jc w:val="both"/>
        <w:rPr>
          <w:lang w:val="hr-HR"/>
        </w:rPr>
      </w:pPr>
      <w:r w:rsidRPr="007603DC">
        <w:rPr>
          <w:lang w:val="hr-HR"/>
        </w:rPr>
        <w:t xml:space="preserve">Tablica 1. Prikaz često korištenih funkcijskih skupina korištenih u kovalentnoj imobilizaciji ugljikohidrata na površinu zlata. </w:t>
      </w:r>
      <w:r w:rsidR="00B81B53" w:rsidRPr="007603DC">
        <w:rPr>
          <w:lang w:val="hr-HR"/>
        </w:rPr>
        <w:t xml:space="preserve">Tablica preuzeta i prilagođena prema: J. K. Bhattarai, D. Neupane, M. H. Uddin Maruf, A. V. Demchenko, K. J. Stine, </w:t>
      </w:r>
      <w:r w:rsidR="00B81B53" w:rsidRPr="007603DC">
        <w:rPr>
          <w:i/>
          <w:iCs/>
          <w:lang w:val="hr-HR"/>
        </w:rPr>
        <w:t>Adv Chem Res.</w:t>
      </w:r>
      <w:r w:rsidR="00B81B53" w:rsidRPr="007603DC">
        <w:rPr>
          <w:lang w:val="hr-HR"/>
        </w:rPr>
        <w:t xml:space="preserve"> 2020, </w:t>
      </w:r>
      <w:r w:rsidR="00B81B53" w:rsidRPr="007603DC">
        <w:rPr>
          <w:b/>
          <w:bCs/>
          <w:lang w:val="hr-HR"/>
        </w:rPr>
        <w:t>60</w:t>
      </w:r>
      <w:r w:rsidR="00B81B53" w:rsidRPr="007603DC">
        <w:rPr>
          <w:lang w:val="hr-HR"/>
        </w:rPr>
        <w:t>, 95–119.</w:t>
      </w:r>
    </w:p>
    <w:tbl>
      <w:tblPr>
        <w:tblStyle w:val="LightList"/>
        <w:tblW w:w="9104" w:type="dxa"/>
        <w:tblLayout w:type="fixed"/>
        <w:tblLook w:val="04A0" w:firstRow="1" w:lastRow="0" w:firstColumn="1" w:lastColumn="0" w:noHBand="0" w:noVBand="1"/>
      </w:tblPr>
      <w:tblGrid>
        <w:gridCol w:w="2967"/>
        <w:gridCol w:w="3119"/>
        <w:gridCol w:w="3018"/>
      </w:tblGrid>
      <w:tr w:rsidR="0092660F" w:rsidRPr="007603DC" w14:paraId="33A984A3" w14:textId="77777777" w:rsidTr="00934DB9">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5B339585" w14:textId="70D9B3B7" w:rsidR="0092660F" w:rsidRPr="007603DC" w:rsidRDefault="00B406AF" w:rsidP="0092660F">
            <w:pPr>
              <w:pStyle w:val="OCJENSKIRADOVIOdlomak2OSTALIODLOMCI"/>
              <w:ind w:firstLine="0"/>
              <w:jc w:val="center"/>
              <w:rPr>
                <w:rFonts w:ascii="Times New Roman" w:hAnsi="Times New Roman"/>
                <w:sz w:val="22"/>
              </w:rPr>
            </w:pPr>
            <w:r w:rsidRPr="007603DC">
              <w:rPr>
                <w:rFonts w:ascii="Times New Roman" w:hAnsi="Times New Roman"/>
                <w:sz w:val="22"/>
                <w:szCs w:val="18"/>
                <w:lang w:eastAsia="en-GB"/>
              </w:rPr>
              <w:t>Funkcijske</w:t>
            </w:r>
            <w:r w:rsidR="0092660F" w:rsidRPr="007603DC">
              <w:rPr>
                <w:rFonts w:ascii="Times New Roman" w:hAnsi="Times New Roman"/>
                <w:sz w:val="22"/>
                <w:szCs w:val="18"/>
                <w:lang w:eastAsia="en-GB"/>
              </w:rPr>
              <w:t xml:space="preserve"> skupin</w:t>
            </w:r>
            <w:r w:rsidRPr="007603DC">
              <w:rPr>
                <w:rFonts w:ascii="Times New Roman" w:hAnsi="Times New Roman"/>
                <w:sz w:val="22"/>
                <w:szCs w:val="18"/>
                <w:lang w:eastAsia="en-GB"/>
              </w:rPr>
              <w:t>e</w:t>
            </w:r>
            <w:r w:rsidR="0092660F" w:rsidRPr="007603DC">
              <w:rPr>
                <w:rFonts w:ascii="Times New Roman" w:hAnsi="Times New Roman"/>
                <w:sz w:val="22"/>
                <w:szCs w:val="18"/>
                <w:lang w:eastAsia="en-GB"/>
              </w:rPr>
              <w:t xml:space="preserve"> samo</w:t>
            </w:r>
            <w:r w:rsidR="00934DB9" w:rsidRPr="007603DC">
              <w:rPr>
                <w:rFonts w:ascii="Times New Roman" w:hAnsi="Times New Roman"/>
                <w:sz w:val="22"/>
                <w:szCs w:val="18"/>
                <w:lang w:eastAsia="en-GB"/>
              </w:rPr>
              <w:t>organizirajućeg</w:t>
            </w:r>
            <w:r w:rsidR="0092660F" w:rsidRPr="007603DC">
              <w:rPr>
                <w:rFonts w:ascii="Times New Roman" w:hAnsi="Times New Roman"/>
                <w:sz w:val="22"/>
                <w:szCs w:val="18"/>
                <w:lang w:eastAsia="en-GB"/>
              </w:rPr>
              <w:t xml:space="preserve"> monosloja (SAM) na površini zlata</w:t>
            </w:r>
          </w:p>
        </w:tc>
        <w:tc>
          <w:tcPr>
            <w:tcW w:w="3119" w:type="dxa"/>
            <w:vAlign w:val="center"/>
          </w:tcPr>
          <w:p w14:paraId="64FBFCC9" w14:textId="6CAD8C20" w:rsidR="0092660F" w:rsidRPr="007603DC" w:rsidRDefault="0092660F" w:rsidP="0092660F">
            <w:pPr>
              <w:pStyle w:val="OCJENSKIRADOVIOdlomak2OSTALIODLOMCI"/>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rPr>
            </w:pPr>
            <w:r w:rsidRPr="007603DC">
              <w:rPr>
                <w:rFonts w:ascii="Times New Roman" w:hAnsi="Times New Roman"/>
                <w:sz w:val="22"/>
                <w:szCs w:val="18"/>
                <w:lang w:eastAsia="en-GB"/>
              </w:rPr>
              <w:t>Funkcionalizirani ugljikohidrat</w:t>
            </w:r>
          </w:p>
        </w:tc>
        <w:tc>
          <w:tcPr>
            <w:tcW w:w="3018" w:type="dxa"/>
            <w:vAlign w:val="center"/>
          </w:tcPr>
          <w:p w14:paraId="321D9352" w14:textId="1E82D095" w:rsidR="0092660F" w:rsidRPr="007603DC" w:rsidRDefault="0092660F" w:rsidP="0092660F">
            <w:pPr>
              <w:pStyle w:val="OCJENSKIRADOVIOdlomak2OSTALIODLOMCI"/>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rPr>
            </w:pPr>
            <w:r w:rsidRPr="007603DC">
              <w:rPr>
                <w:rFonts w:ascii="Times New Roman" w:hAnsi="Times New Roman"/>
                <w:sz w:val="22"/>
                <w:szCs w:val="18"/>
                <w:lang w:eastAsia="en-GB"/>
              </w:rPr>
              <w:t xml:space="preserve">Reaktivne </w:t>
            </w:r>
            <w:r w:rsidR="00B406AF" w:rsidRPr="007603DC">
              <w:rPr>
                <w:rFonts w:ascii="Times New Roman" w:hAnsi="Times New Roman"/>
                <w:sz w:val="22"/>
                <w:szCs w:val="18"/>
                <w:lang w:eastAsia="en-GB"/>
              </w:rPr>
              <w:t>funkcijske</w:t>
            </w:r>
            <w:r w:rsidRPr="007603DC">
              <w:rPr>
                <w:rFonts w:ascii="Times New Roman" w:hAnsi="Times New Roman"/>
                <w:sz w:val="22"/>
                <w:szCs w:val="18"/>
                <w:lang w:eastAsia="en-GB"/>
              </w:rPr>
              <w:t xml:space="preserve"> skupine</w:t>
            </w:r>
          </w:p>
        </w:tc>
      </w:tr>
      <w:tr w:rsidR="0092660F" w:rsidRPr="007603DC" w14:paraId="13A4A887" w14:textId="77777777" w:rsidTr="00934DB9">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6086" w:type="dxa"/>
            <w:gridSpan w:val="2"/>
            <w:vMerge w:val="restart"/>
          </w:tcPr>
          <w:p w14:paraId="09521E83" w14:textId="5E9E9D6E" w:rsidR="0092660F" w:rsidRPr="007603DC" w:rsidRDefault="0092660F" w:rsidP="0092660F">
            <w:pPr>
              <w:pStyle w:val="OCJENSKIRADOVIOdlomak2OSTALIODLOMCI"/>
              <w:tabs>
                <w:tab w:val="center" w:pos="2878"/>
              </w:tabs>
              <w:ind w:firstLine="0"/>
              <w:jc w:val="left"/>
              <w:rPr>
                <w:rFonts w:ascii="Times New Roman" w:hAnsi="Times New Roman"/>
                <w:sz w:val="28"/>
              </w:rPr>
            </w:pPr>
            <w:r w:rsidRPr="007603DC">
              <w:rPr>
                <w:rFonts w:ascii="Times New Roman" w:hAnsi="Times New Roman"/>
                <w:sz w:val="28"/>
              </w:rPr>
              <w:tab/>
            </w:r>
            <w:r w:rsidRPr="007603DC">
              <w:rPr>
                <w:rFonts w:ascii="Times New Roman" w:hAnsi="Times New Roman"/>
                <w:noProof/>
                <w:sz w:val="28"/>
              </w:rPr>
              <w:drawing>
                <wp:inline distT="0" distB="0" distL="0" distR="0" wp14:anchorId="454AFCFD" wp14:editId="0DDF65C1">
                  <wp:extent cx="3131282" cy="5248275"/>
                  <wp:effectExtent l="0" t="0" r="0" b="0"/>
                  <wp:docPr id="13217080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08098" name=""/>
                          <pic:cNvPicPr/>
                        </pic:nvPicPr>
                        <pic:blipFill>
                          <a:blip r:embed="rId13"/>
                          <a:stretch>
                            <a:fillRect/>
                          </a:stretch>
                        </pic:blipFill>
                        <pic:spPr>
                          <a:xfrm>
                            <a:off x="0" y="0"/>
                            <a:ext cx="3175658" cy="5322653"/>
                          </a:xfrm>
                          <a:prstGeom prst="rect">
                            <a:avLst/>
                          </a:prstGeom>
                        </pic:spPr>
                      </pic:pic>
                    </a:graphicData>
                  </a:graphic>
                </wp:inline>
              </w:drawing>
            </w:r>
          </w:p>
        </w:tc>
        <w:tc>
          <w:tcPr>
            <w:tcW w:w="3018" w:type="dxa"/>
            <w:tcBorders>
              <w:bottom w:val="single" w:sz="4" w:space="0" w:color="FFFFFF" w:themeColor="background1"/>
            </w:tcBorders>
            <w:vAlign w:val="center"/>
          </w:tcPr>
          <w:p w14:paraId="2E692B08" w14:textId="77777777" w:rsidR="0092660F" w:rsidRPr="007603DC" w:rsidRDefault="0092660F" w:rsidP="0092660F">
            <w:pPr>
              <w:pStyle w:val="OCJENSKIRADOVIOdlomak2OSTALIODLOMCI"/>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Alkyne/Azide</w:t>
            </w:r>
          </w:p>
        </w:tc>
      </w:tr>
      <w:tr w:rsidR="0092660F" w:rsidRPr="007603DC" w14:paraId="532D559C" w14:textId="77777777" w:rsidTr="00934DB9">
        <w:trPr>
          <w:trHeight w:val="703"/>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2EE1F59F"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bottom w:val="single" w:sz="4" w:space="0" w:color="FFFFFF" w:themeColor="background1"/>
            </w:tcBorders>
            <w:vAlign w:val="center"/>
          </w:tcPr>
          <w:p w14:paraId="2D989F8B" w14:textId="41998005" w:rsidR="0092660F" w:rsidRPr="007603DC" w:rsidRDefault="0092660F" w:rsidP="0092660F">
            <w:pPr>
              <w:pStyle w:val="OCJENSKIRADOVIOdlomak2OSTALIODLOMCI"/>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Azide/Alkyne</w:t>
            </w:r>
          </w:p>
        </w:tc>
      </w:tr>
      <w:tr w:rsidR="0092660F" w:rsidRPr="007603DC" w14:paraId="2431B742" w14:textId="77777777" w:rsidTr="00934DB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0D3A31C5"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bottom w:val="single" w:sz="4" w:space="0" w:color="FFFFFF" w:themeColor="background1"/>
            </w:tcBorders>
            <w:vAlign w:val="center"/>
          </w:tcPr>
          <w:p w14:paraId="0C93FBDB" w14:textId="77777777" w:rsidR="0092660F" w:rsidRPr="007603DC" w:rsidRDefault="0092660F" w:rsidP="0092660F">
            <w:pPr>
              <w:pStyle w:val="OCJENSKIRADOVIOdlomak2OSTALIODLOMCI"/>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Amine/Isothiocyanate</w:t>
            </w:r>
          </w:p>
        </w:tc>
      </w:tr>
      <w:tr w:rsidR="0092660F" w:rsidRPr="007603DC" w14:paraId="3D09407F" w14:textId="77777777" w:rsidTr="00934DB9">
        <w:trPr>
          <w:trHeight w:val="1274"/>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22502962"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bottom w:val="single" w:sz="4" w:space="0" w:color="FFFFFF" w:themeColor="background1"/>
            </w:tcBorders>
            <w:vAlign w:val="center"/>
          </w:tcPr>
          <w:p w14:paraId="7850563C" w14:textId="77777777" w:rsidR="0092660F" w:rsidRPr="007603DC" w:rsidRDefault="0092660F" w:rsidP="0092660F">
            <w:pPr>
              <w:pStyle w:val="OCJENSKIRADOVIOdlomak2OSTALIODLOMCI"/>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Hydrazide/unmodified carbohydrates</w:t>
            </w:r>
          </w:p>
        </w:tc>
      </w:tr>
      <w:tr w:rsidR="0092660F" w:rsidRPr="007603DC" w14:paraId="66649DA8" w14:textId="77777777" w:rsidTr="00934DB9">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26FC15FD"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bottom w:val="single" w:sz="4" w:space="0" w:color="FFFFFF" w:themeColor="background1"/>
            </w:tcBorders>
            <w:vAlign w:val="center"/>
          </w:tcPr>
          <w:p w14:paraId="2FE45A30" w14:textId="77777777" w:rsidR="0092660F" w:rsidRPr="007603DC" w:rsidRDefault="0092660F" w:rsidP="0092660F">
            <w:pPr>
              <w:pStyle w:val="OCJENSKIRADOVIOdlomak2OSTALIODLOMCI"/>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Vinyl sulfone/amine or thiol</w:t>
            </w:r>
          </w:p>
        </w:tc>
      </w:tr>
      <w:tr w:rsidR="0092660F" w:rsidRPr="007603DC" w14:paraId="6FBD306B" w14:textId="77777777" w:rsidTr="00934DB9">
        <w:trPr>
          <w:trHeight w:val="1403"/>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3D01150A"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bottom w:val="single" w:sz="4" w:space="0" w:color="FFFFFF" w:themeColor="background1"/>
            </w:tcBorders>
            <w:vAlign w:val="center"/>
          </w:tcPr>
          <w:p w14:paraId="6D9106C2" w14:textId="77777777" w:rsidR="0092660F" w:rsidRPr="007603DC" w:rsidRDefault="0092660F" w:rsidP="0092660F">
            <w:pPr>
              <w:pStyle w:val="OCJENSKIRADOVIOdlomak2OSTALIODLOMCI"/>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Maleimide/thiol</w:t>
            </w:r>
          </w:p>
        </w:tc>
      </w:tr>
      <w:tr w:rsidR="0092660F" w:rsidRPr="007603DC" w14:paraId="67B126A6" w14:textId="77777777" w:rsidTr="00934DB9">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47F76119"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bottom w:val="single" w:sz="4" w:space="0" w:color="FFFFFF" w:themeColor="background1"/>
            </w:tcBorders>
            <w:vAlign w:val="center"/>
          </w:tcPr>
          <w:p w14:paraId="7854C908" w14:textId="77777777" w:rsidR="0092660F" w:rsidRPr="007603DC" w:rsidRDefault="0092660F" w:rsidP="0092660F">
            <w:pPr>
              <w:pStyle w:val="OCJENSKIRADOVIOdlomak2OSTALIODLOMCI"/>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rPr>
            </w:pPr>
            <w:r w:rsidRPr="007603DC">
              <w:rPr>
                <w:rFonts w:ascii="Times New Roman" w:hAnsi="Times New Roman"/>
                <w:sz w:val="20"/>
                <w:szCs w:val="18"/>
                <w:lang w:eastAsia="en-GB"/>
              </w:rPr>
              <w:t>Benzoquinone/cyclopentadiene</w:t>
            </w:r>
          </w:p>
        </w:tc>
      </w:tr>
      <w:tr w:rsidR="0092660F" w:rsidRPr="007603DC" w14:paraId="3BA508AF" w14:textId="77777777" w:rsidTr="00934DB9">
        <w:trPr>
          <w:trHeight w:val="777"/>
        </w:trPr>
        <w:tc>
          <w:tcPr>
            <w:cnfStyle w:val="001000000000" w:firstRow="0" w:lastRow="0" w:firstColumn="1" w:lastColumn="0" w:oddVBand="0" w:evenVBand="0" w:oddHBand="0" w:evenHBand="0" w:firstRowFirstColumn="0" w:firstRowLastColumn="0" w:lastRowFirstColumn="0" w:lastRowLastColumn="0"/>
            <w:tcW w:w="6086" w:type="dxa"/>
            <w:gridSpan w:val="2"/>
            <w:vMerge/>
          </w:tcPr>
          <w:p w14:paraId="12249A21" w14:textId="77777777" w:rsidR="0092660F" w:rsidRPr="007603DC" w:rsidRDefault="0092660F" w:rsidP="003D6385">
            <w:pPr>
              <w:pStyle w:val="OCJENSKIRADOVIOdlomak2OSTALIODLOMCI"/>
              <w:ind w:firstLine="0"/>
              <w:rPr>
                <w:rFonts w:ascii="Times New Roman" w:hAnsi="Times New Roman"/>
                <w:sz w:val="28"/>
              </w:rPr>
            </w:pPr>
          </w:p>
        </w:tc>
        <w:tc>
          <w:tcPr>
            <w:tcW w:w="3018" w:type="dxa"/>
            <w:tcBorders>
              <w:top w:val="single" w:sz="4" w:space="0" w:color="FFFFFF" w:themeColor="background1"/>
            </w:tcBorders>
            <w:vAlign w:val="center"/>
          </w:tcPr>
          <w:p w14:paraId="2139A614" w14:textId="77777777" w:rsidR="0092660F" w:rsidRPr="007603DC" w:rsidRDefault="0092660F" w:rsidP="0092660F">
            <w:pPr>
              <w:pStyle w:val="OCJENSKIRADOVIOdlomak2OSTALIODLOMCI"/>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rPr>
            </w:pPr>
            <w:r w:rsidRPr="007603DC">
              <w:rPr>
                <w:rFonts w:ascii="Times New Roman" w:hAnsi="Times New Roman"/>
                <w:i/>
                <w:sz w:val="20"/>
                <w:szCs w:val="18"/>
                <w:lang w:eastAsia="en-GB"/>
              </w:rPr>
              <w:t>N</w:t>
            </w:r>
            <w:r w:rsidRPr="007603DC">
              <w:rPr>
                <w:rFonts w:ascii="Times New Roman" w:hAnsi="Times New Roman"/>
                <w:sz w:val="20"/>
                <w:szCs w:val="18"/>
                <w:lang w:eastAsia="en-GB"/>
              </w:rPr>
              <w:t>-Hydroxysuccinimide-ester/amine</w:t>
            </w:r>
          </w:p>
        </w:tc>
      </w:tr>
    </w:tbl>
    <w:p w14:paraId="5EC3A42D" w14:textId="626052E4" w:rsidR="00486D6F" w:rsidRPr="007603DC" w:rsidRDefault="00486D6F" w:rsidP="00486D6F">
      <w:pPr>
        <w:spacing w:line="360" w:lineRule="auto"/>
        <w:jc w:val="both"/>
        <w:rPr>
          <w:lang w:val="hr-HR"/>
        </w:rPr>
      </w:pPr>
      <w:r w:rsidRPr="007603DC">
        <w:rPr>
          <w:lang w:val="hr-HR"/>
        </w:rPr>
        <w:lastRenderedPageBreak/>
        <w:t>Vezanje pomoću amina najčešće je korištena metoda za imobilizaciju ugljikohidrata na čvrstim podlogama.  Reakcija amina s molekulama kao što su sukcinimidi (Slika 2.) i karboksilne kiseline osigurava jednostavan način vezivanja ugljikohidrata na površinu zlata.</w:t>
      </w:r>
    </w:p>
    <w:p w14:paraId="127E48E3" w14:textId="77777777" w:rsidR="00486D6F" w:rsidRPr="007603DC" w:rsidRDefault="00486D6F" w:rsidP="00486D6F">
      <w:pPr>
        <w:spacing w:line="360" w:lineRule="auto"/>
        <w:jc w:val="center"/>
        <w:rPr>
          <w:lang w:val="hr-HR"/>
        </w:rPr>
      </w:pPr>
      <w:r w:rsidRPr="007603DC">
        <w:rPr>
          <w:noProof/>
          <w:lang w:val="hr-HR"/>
        </w:rPr>
        <w:drawing>
          <wp:inline distT="0" distB="0" distL="0" distR="0" wp14:anchorId="2E3C369C" wp14:editId="5707D417">
            <wp:extent cx="4076700" cy="914400"/>
            <wp:effectExtent l="0" t="0" r="0" b="0"/>
            <wp:docPr id="20" name="Picture 19">
              <a:extLst xmlns:a="http://schemas.openxmlformats.org/drawingml/2006/main">
                <a:ext uri="{FF2B5EF4-FFF2-40B4-BE49-F238E27FC236}">
                  <a16:creationId xmlns:a16="http://schemas.microsoft.com/office/drawing/2014/main" id="{0CB81CF5-A375-4F03-84F2-3232A2CB3F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0CB81CF5-A375-4F03-84F2-3232A2CB3F83}"/>
                        </a:ext>
                      </a:extLst>
                    </pic:cNvPr>
                    <pic:cNvPicPr>
                      <a:picLocks noChangeAspect="1"/>
                    </pic:cNvPicPr>
                  </pic:nvPicPr>
                  <pic:blipFill>
                    <a:blip r:embed="rId14"/>
                    <a:stretch>
                      <a:fillRect/>
                    </a:stretch>
                  </pic:blipFill>
                  <pic:spPr>
                    <a:xfrm>
                      <a:off x="0" y="0"/>
                      <a:ext cx="4076700" cy="914400"/>
                    </a:xfrm>
                    <a:prstGeom prst="rect">
                      <a:avLst/>
                    </a:prstGeom>
                  </pic:spPr>
                </pic:pic>
              </a:graphicData>
            </a:graphic>
          </wp:inline>
        </w:drawing>
      </w:r>
    </w:p>
    <w:p w14:paraId="11BEED95" w14:textId="1C31D8AC" w:rsidR="00486D6F" w:rsidRPr="007603DC" w:rsidRDefault="00486D6F" w:rsidP="00486D6F">
      <w:pPr>
        <w:spacing w:line="360" w:lineRule="auto"/>
        <w:rPr>
          <w:lang w:val="hr-HR"/>
        </w:rPr>
      </w:pPr>
      <w:r w:rsidRPr="007603DC">
        <w:rPr>
          <w:lang w:val="hr-HR"/>
        </w:rPr>
        <w:t xml:space="preserve">Slika 2. Reakcija amina i </w:t>
      </w:r>
      <w:r w:rsidRPr="007603DC">
        <w:rPr>
          <w:i/>
          <w:lang w:val="hr-HR"/>
        </w:rPr>
        <w:t>N</w:t>
      </w:r>
      <w:r w:rsidRPr="007603DC">
        <w:rPr>
          <w:lang w:val="hr-HR"/>
        </w:rPr>
        <w:t xml:space="preserve">-hidroksisukcinimidnog estera u kojoj nastaje amidna veza. </w:t>
      </w:r>
      <w:r w:rsidR="00B81B53" w:rsidRPr="007603DC">
        <w:rPr>
          <w:lang w:val="hr-HR"/>
        </w:rPr>
        <w:t xml:space="preserve">Slika preuzeta i prilagođena prema: T. Horlacher and P. H. Seeberger, </w:t>
      </w:r>
      <w:r w:rsidR="00B81B53" w:rsidRPr="007603DC">
        <w:rPr>
          <w:i/>
          <w:lang w:val="hr-HR"/>
        </w:rPr>
        <w:t>Chem. Soc. Rev.</w:t>
      </w:r>
      <w:r w:rsidR="00B81B53" w:rsidRPr="007603DC">
        <w:rPr>
          <w:lang w:val="hr-HR"/>
        </w:rPr>
        <w:t xml:space="preserve">, 2008, </w:t>
      </w:r>
      <w:r w:rsidR="00B81B53" w:rsidRPr="007603DC">
        <w:rPr>
          <w:b/>
          <w:lang w:val="hr-HR"/>
        </w:rPr>
        <w:t>37</w:t>
      </w:r>
      <w:r w:rsidR="00B81B53" w:rsidRPr="007603DC">
        <w:rPr>
          <w:lang w:val="hr-HR"/>
        </w:rPr>
        <w:t>, 1414–1422.</w:t>
      </w:r>
    </w:p>
    <w:p w14:paraId="64AD1AAF" w14:textId="77777777" w:rsidR="00486D6F" w:rsidRPr="007603DC" w:rsidRDefault="00486D6F" w:rsidP="00486D6F">
      <w:pPr>
        <w:spacing w:line="360" w:lineRule="auto"/>
        <w:rPr>
          <w:lang w:val="hr-HR"/>
        </w:rPr>
      </w:pPr>
    </w:p>
    <w:p w14:paraId="7D1ED264" w14:textId="24BFF812" w:rsidR="00C748C1" w:rsidRPr="007603DC" w:rsidRDefault="00486D6F" w:rsidP="00486D6F">
      <w:pPr>
        <w:spacing w:line="360" w:lineRule="auto"/>
        <w:jc w:val="both"/>
        <w:rPr>
          <w:lang w:val="hr-HR"/>
        </w:rPr>
      </w:pPr>
      <w:r w:rsidRPr="007603DC">
        <w:rPr>
          <w:lang w:val="hr-HR"/>
        </w:rPr>
        <w:t xml:space="preserve">Reduktivna aminacija je druga često korištena metoda, </w:t>
      </w:r>
      <w:r w:rsidRPr="00242076">
        <w:rPr>
          <w:lang w:val="hr-HR"/>
        </w:rPr>
        <w:t xml:space="preserve">a kao primjer imamo reakciju reduktivne aminacije otvorene forme slobodnog ugljikohidrata s </w:t>
      </w:r>
      <w:r w:rsidR="00242076" w:rsidRPr="00242076">
        <w:rPr>
          <w:lang w:val="hr-HR"/>
        </w:rPr>
        <w:t>aminoalkilnim</w:t>
      </w:r>
      <w:r w:rsidRPr="00242076">
        <w:rPr>
          <w:lang w:val="hr-HR"/>
        </w:rPr>
        <w:t xml:space="preserve"> disulfidom koji tvori samoorganizirajući monosloj na površini zlata. Hidrazidi i aminooksi </w:t>
      </w:r>
      <w:r w:rsidR="00242076" w:rsidRPr="00242076">
        <w:rPr>
          <w:lang w:val="hr-HR"/>
        </w:rPr>
        <w:t>skupine</w:t>
      </w:r>
      <w:r w:rsidRPr="00242076">
        <w:rPr>
          <w:lang w:val="hr-HR"/>
        </w:rPr>
        <w:t xml:space="preserve"> također pružaju kemoseletivnu metodu za imobilizaciju ugljikohidrata. </w:t>
      </w:r>
      <w:r w:rsidR="00802BCC" w:rsidRPr="00242076">
        <w:rPr>
          <w:lang w:val="hr-HR"/>
        </w:rPr>
        <w:t>Ostale česte metode kovalentnog</w:t>
      </w:r>
      <w:r w:rsidR="00802BCC" w:rsidRPr="007603DC">
        <w:rPr>
          <w:lang w:val="hr-HR"/>
        </w:rPr>
        <w:t xml:space="preserve"> vezanja glikana prikazane su na slici 3. </w:t>
      </w:r>
    </w:p>
    <w:p w14:paraId="709CBAE8" w14:textId="34BE3849" w:rsidR="00802BCC" w:rsidRPr="007603DC" w:rsidRDefault="00802BCC" w:rsidP="00802BCC">
      <w:pPr>
        <w:spacing w:line="360" w:lineRule="auto"/>
        <w:jc w:val="center"/>
        <w:rPr>
          <w:lang w:val="hr-HR"/>
        </w:rPr>
      </w:pPr>
      <w:r w:rsidRPr="007603DC">
        <w:rPr>
          <w:noProof/>
          <w:lang w:val="hr-HR"/>
        </w:rPr>
        <w:drawing>
          <wp:inline distT="0" distB="0" distL="0" distR="0" wp14:anchorId="0EAC7A68" wp14:editId="48BD574A">
            <wp:extent cx="3114675" cy="32931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5601" cy="3346964"/>
                    </a:xfrm>
                    <a:prstGeom prst="rect">
                      <a:avLst/>
                    </a:prstGeom>
                    <a:noFill/>
                    <a:ln>
                      <a:noFill/>
                    </a:ln>
                  </pic:spPr>
                </pic:pic>
              </a:graphicData>
            </a:graphic>
          </wp:inline>
        </w:drawing>
      </w:r>
    </w:p>
    <w:p w14:paraId="09DBDDEE" w14:textId="22CA9ADC" w:rsidR="00B81B53" w:rsidRPr="007603DC" w:rsidRDefault="00802BCC" w:rsidP="00802BCC">
      <w:pPr>
        <w:spacing w:line="360" w:lineRule="auto"/>
        <w:rPr>
          <w:lang w:val="hr-HR"/>
        </w:rPr>
      </w:pPr>
      <w:r w:rsidRPr="007603DC">
        <w:rPr>
          <w:lang w:val="hr-HR"/>
        </w:rPr>
        <w:t xml:space="preserve">Slika 3. Prikaz čestih metoda kovalentnog vezanja glikana na površinu zlata. Pri čemu je 1) reakcija epoksida s aminima, 2) reakcija maleimida s tiolima, 3) reakcija alkina s azidima, 4) Diels-Alderova cikloadicija. Slika preuzeta i prilagođena prema: T. Horlacher and P. H. Seeberger, </w:t>
      </w:r>
      <w:r w:rsidRPr="007603DC">
        <w:rPr>
          <w:i/>
          <w:lang w:val="hr-HR"/>
        </w:rPr>
        <w:t>Chem. Soc. Rev.</w:t>
      </w:r>
      <w:r w:rsidRPr="007603DC">
        <w:rPr>
          <w:lang w:val="hr-HR"/>
        </w:rPr>
        <w:t xml:space="preserve">, 2008, </w:t>
      </w:r>
      <w:r w:rsidRPr="007603DC">
        <w:rPr>
          <w:b/>
          <w:lang w:val="hr-HR"/>
        </w:rPr>
        <w:t>37</w:t>
      </w:r>
      <w:r w:rsidRPr="007603DC">
        <w:rPr>
          <w:lang w:val="hr-HR"/>
        </w:rPr>
        <w:t>, 1414–1422.</w:t>
      </w:r>
    </w:p>
    <w:p w14:paraId="14D5614C" w14:textId="523A66B1" w:rsidR="007D6FCB" w:rsidRPr="007603DC" w:rsidRDefault="00486D6F" w:rsidP="00486D6F">
      <w:pPr>
        <w:spacing w:line="360" w:lineRule="auto"/>
        <w:jc w:val="both"/>
        <w:rPr>
          <w:lang w:val="hr-HR"/>
        </w:rPr>
      </w:pPr>
      <w:r w:rsidRPr="007603DC">
        <w:rPr>
          <w:lang w:val="hr-HR"/>
        </w:rPr>
        <w:lastRenderedPageBreak/>
        <w:tab/>
        <w:t>Osim klasičnih reakcija, imobilizacija ugljikohidrata može se provesti i fotokemijskim reakcijama koje omogućavaju direktno vezanje nemodificirani</w:t>
      </w:r>
      <w:r w:rsidR="003B1D85" w:rsidRPr="007603DC">
        <w:rPr>
          <w:lang w:val="hr-HR"/>
        </w:rPr>
        <w:t>h</w:t>
      </w:r>
      <w:r w:rsidRPr="007603DC">
        <w:rPr>
          <w:lang w:val="hr-HR"/>
        </w:rPr>
        <w:t xml:space="preserve"> </w:t>
      </w:r>
      <w:r w:rsidR="003B1D85" w:rsidRPr="007603DC">
        <w:rPr>
          <w:lang w:val="hr-HR"/>
        </w:rPr>
        <w:t>ugljikohidrata</w:t>
      </w:r>
      <w:r w:rsidRPr="007603DC">
        <w:rPr>
          <w:lang w:val="hr-HR"/>
        </w:rPr>
        <w:t>. Za ovu metodu površina mora biti modificirana SAM-o</w:t>
      </w:r>
      <w:r w:rsidR="00C748C1" w:rsidRPr="007603DC">
        <w:rPr>
          <w:lang w:val="hr-HR"/>
        </w:rPr>
        <w:t>vima</w:t>
      </w:r>
      <w:r w:rsidRPr="007603DC">
        <w:rPr>
          <w:lang w:val="hr-HR"/>
        </w:rPr>
        <w:t xml:space="preserve"> koji sadrži funkcijsku </w:t>
      </w:r>
      <w:r w:rsidR="00242076">
        <w:rPr>
          <w:lang w:val="hr-HR"/>
        </w:rPr>
        <w:t>skupinu</w:t>
      </w:r>
      <w:r w:rsidRPr="007603DC">
        <w:rPr>
          <w:lang w:val="hr-HR"/>
        </w:rPr>
        <w:t xml:space="preserve"> osjetljivu na svjetlo. Nakon zračenja u prisutnosti nemodificiranih šećera, radikalskim mehanizmom nastaje kovalentna veza. Nedostatak ove metode je nespecifično vezanje ugljikohidrata na površinu</w:t>
      </w:r>
      <w:r w:rsidR="007D6FCB" w:rsidRPr="007603DC">
        <w:rPr>
          <w:lang w:val="hr-HR"/>
        </w:rPr>
        <w:t xml:space="preserve"> te potencijalno narušavanje strukture ugljikohidrata.</w:t>
      </w:r>
      <w:r w:rsidR="00894553" w:rsidRPr="007603DC">
        <w:rPr>
          <w:vertAlign w:val="superscript"/>
          <w:lang w:val="hr-HR"/>
        </w:rPr>
        <w:t>6-9</w:t>
      </w:r>
    </w:p>
    <w:p w14:paraId="543AAC61" w14:textId="604ED35E" w:rsidR="00AE4456" w:rsidRPr="007603DC" w:rsidRDefault="007D6FCB" w:rsidP="00AE4456">
      <w:pPr>
        <w:spacing w:line="360" w:lineRule="auto"/>
        <w:ind w:firstLine="720"/>
        <w:jc w:val="both"/>
        <w:rPr>
          <w:lang w:val="hr-HR"/>
        </w:rPr>
      </w:pPr>
      <w:r w:rsidRPr="007603DC">
        <w:rPr>
          <w:lang w:val="hr-HR"/>
        </w:rPr>
        <w:t xml:space="preserve">Prednosti i nedostaci metoda imobilizacije glikana na </w:t>
      </w:r>
      <w:r w:rsidR="00675E0A" w:rsidRPr="007603DC">
        <w:rPr>
          <w:lang w:val="hr-HR"/>
        </w:rPr>
        <w:t>čvrstu podlogu</w:t>
      </w:r>
      <w:r w:rsidRPr="007603DC">
        <w:rPr>
          <w:lang w:val="hr-HR"/>
        </w:rPr>
        <w:t xml:space="preserve"> prikazani su u Tablici 2., a koja uključuje i kovalentne i nekovalentne načine imobilizacije kako bi se dobila usporedba svih spomenutih metoda.  </w:t>
      </w:r>
    </w:p>
    <w:p w14:paraId="30FCC72C" w14:textId="449D9C83" w:rsidR="007D6FCB" w:rsidRPr="007603DC" w:rsidRDefault="00AE4456" w:rsidP="00AE4456">
      <w:pPr>
        <w:rPr>
          <w:lang w:val="hr-HR"/>
        </w:rPr>
      </w:pPr>
      <w:r w:rsidRPr="007603DC">
        <w:rPr>
          <w:lang w:val="hr-HR"/>
        </w:rPr>
        <w:br w:type="page"/>
      </w:r>
    </w:p>
    <w:p w14:paraId="768EA678" w14:textId="119BB800" w:rsidR="007D6FCB" w:rsidRPr="007603DC" w:rsidRDefault="007D6FCB" w:rsidP="007D6FCB">
      <w:pPr>
        <w:pStyle w:val="Default"/>
        <w:rPr>
          <w:color w:val="auto"/>
          <w:lang w:eastAsia="en-US"/>
        </w:rPr>
      </w:pPr>
      <w:r w:rsidRPr="007603DC">
        <w:rPr>
          <w:color w:val="auto"/>
          <w:lang w:eastAsia="en-US"/>
        </w:rPr>
        <w:lastRenderedPageBreak/>
        <w:t>Tablica 2. Usporedba raznih metoda imobilizacije glikana na čvrstu podlogu.</w:t>
      </w:r>
      <w:r w:rsidR="00675E0A" w:rsidRPr="007603DC">
        <w:rPr>
          <w:color w:val="auto"/>
          <w:lang w:eastAsia="en-US"/>
        </w:rPr>
        <w:t xml:space="preserve"> </w:t>
      </w:r>
    </w:p>
    <w:p w14:paraId="2F4F6531" w14:textId="77777777" w:rsidR="007D6FCB" w:rsidRPr="007603DC" w:rsidRDefault="007D6FCB" w:rsidP="007D6FCB">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93"/>
        <w:gridCol w:w="2126"/>
        <w:gridCol w:w="2126"/>
        <w:gridCol w:w="2334"/>
      </w:tblGrid>
      <w:tr w:rsidR="007D6FCB" w:rsidRPr="007603DC" w14:paraId="6593CD54" w14:textId="77777777" w:rsidTr="00375D9E">
        <w:trPr>
          <w:trHeight w:val="227"/>
        </w:trPr>
        <w:tc>
          <w:tcPr>
            <w:tcW w:w="2093" w:type="dxa"/>
            <w:tcBorders>
              <w:top w:val="single" w:sz="18" w:space="0" w:color="auto"/>
              <w:bottom w:val="single" w:sz="18" w:space="0" w:color="auto"/>
            </w:tcBorders>
            <w:vAlign w:val="center"/>
          </w:tcPr>
          <w:p w14:paraId="4B2E9076" w14:textId="0255C942" w:rsidR="007D6FCB" w:rsidRPr="007603DC" w:rsidRDefault="00DA388E" w:rsidP="007D6FCB">
            <w:pPr>
              <w:pStyle w:val="Default"/>
              <w:jc w:val="center"/>
              <w:rPr>
                <w:sz w:val="22"/>
                <w:szCs w:val="15"/>
              </w:rPr>
            </w:pPr>
            <w:r w:rsidRPr="007603DC">
              <w:rPr>
                <w:b/>
                <w:bCs/>
                <w:sz w:val="22"/>
                <w:szCs w:val="15"/>
              </w:rPr>
              <w:t>Tip ugljikohidrata</w:t>
            </w:r>
          </w:p>
        </w:tc>
        <w:tc>
          <w:tcPr>
            <w:tcW w:w="2126" w:type="dxa"/>
            <w:tcBorders>
              <w:top w:val="single" w:sz="18" w:space="0" w:color="auto"/>
              <w:bottom w:val="single" w:sz="18" w:space="0" w:color="auto"/>
            </w:tcBorders>
            <w:vAlign w:val="center"/>
          </w:tcPr>
          <w:p w14:paraId="5468DDF3" w14:textId="15835A7C" w:rsidR="007D6FCB" w:rsidRPr="007603DC" w:rsidRDefault="00DA388E" w:rsidP="007D6FCB">
            <w:pPr>
              <w:pStyle w:val="Default"/>
              <w:jc w:val="center"/>
              <w:rPr>
                <w:sz w:val="22"/>
                <w:szCs w:val="15"/>
              </w:rPr>
            </w:pPr>
            <w:r w:rsidRPr="007603DC">
              <w:rPr>
                <w:b/>
                <w:bCs/>
                <w:sz w:val="22"/>
                <w:szCs w:val="15"/>
              </w:rPr>
              <w:t>Prednosti</w:t>
            </w:r>
          </w:p>
        </w:tc>
        <w:tc>
          <w:tcPr>
            <w:tcW w:w="2126" w:type="dxa"/>
            <w:tcBorders>
              <w:top w:val="single" w:sz="18" w:space="0" w:color="auto"/>
              <w:bottom w:val="single" w:sz="18" w:space="0" w:color="auto"/>
            </w:tcBorders>
            <w:vAlign w:val="center"/>
          </w:tcPr>
          <w:p w14:paraId="5617A05F" w14:textId="33C96DC2" w:rsidR="007D6FCB" w:rsidRPr="007603DC" w:rsidRDefault="00DA388E" w:rsidP="007D6FCB">
            <w:pPr>
              <w:pStyle w:val="Default"/>
              <w:jc w:val="center"/>
              <w:rPr>
                <w:sz w:val="22"/>
                <w:szCs w:val="15"/>
              </w:rPr>
            </w:pPr>
            <w:r w:rsidRPr="007603DC">
              <w:rPr>
                <w:b/>
                <w:bCs/>
                <w:sz w:val="22"/>
                <w:szCs w:val="15"/>
              </w:rPr>
              <w:t>Nedostaci</w:t>
            </w:r>
          </w:p>
        </w:tc>
        <w:tc>
          <w:tcPr>
            <w:tcW w:w="2334" w:type="dxa"/>
            <w:tcBorders>
              <w:top w:val="single" w:sz="18" w:space="0" w:color="auto"/>
            </w:tcBorders>
            <w:vAlign w:val="center"/>
          </w:tcPr>
          <w:p w14:paraId="63704855" w14:textId="5018159C" w:rsidR="007D6FCB" w:rsidRPr="007603DC" w:rsidRDefault="00DA388E" w:rsidP="007D6FCB">
            <w:pPr>
              <w:pStyle w:val="Default"/>
              <w:jc w:val="center"/>
              <w:rPr>
                <w:sz w:val="22"/>
                <w:szCs w:val="15"/>
              </w:rPr>
            </w:pPr>
            <w:r w:rsidRPr="007603DC">
              <w:rPr>
                <w:b/>
                <w:bCs/>
                <w:sz w:val="22"/>
                <w:szCs w:val="15"/>
              </w:rPr>
              <w:t>Primjeri</w:t>
            </w:r>
          </w:p>
        </w:tc>
      </w:tr>
      <w:tr w:rsidR="007D6FCB" w:rsidRPr="007603DC" w14:paraId="2FDB9E56" w14:textId="77777777" w:rsidTr="007D6FCB">
        <w:trPr>
          <w:trHeight w:val="86"/>
        </w:trPr>
        <w:tc>
          <w:tcPr>
            <w:tcW w:w="8679" w:type="dxa"/>
            <w:gridSpan w:val="4"/>
            <w:tcBorders>
              <w:top w:val="single" w:sz="18" w:space="0" w:color="auto"/>
              <w:bottom w:val="single" w:sz="12" w:space="0" w:color="auto"/>
            </w:tcBorders>
          </w:tcPr>
          <w:p w14:paraId="496582C6" w14:textId="77777777" w:rsidR="00375D9E" w:rsidRPr="007603DC" w:rsidRDefault="00375D9E">
            <w:pPr>
              <w:pStyle w:val="Default"/>
              <w:rPr>
                <w:b/>
                <w:bCs/>
                <w:sz w:val="22"/>
                <w:szCs w:val="15"/>
              </w:rPr>
            </w:pPr>
          </w:p>
          <w:p w14:paraId="4315A159" w14:textId="5656B0EF" w:rsidR="00375D9E" w:rsidRPr="007603DC" w:rsidRDefault="00DA388E">
            <w:pPr>
              <w:pStyle w:val="Default"/>
              <w:rPr>
                <w:b/>
                <w:bCs/>
                <w:sz w:val="22"/>
                <w:szCs w:val="15"/>
              </w:rPr>
            </w:pPr>
            <w:r w:rsidRPr="007603DC">
              <w:rPr>
                <w:b/>
                <w:bCs/>
                <w:sz w:val="22"/>
                <w:szCs w:val="15"/>
              </w:rPr>
              <w:t>Nekovalentn</w:t>
            </w:r>
            <w:r w:rsidR="00375D9E" w:rsidRPr="007603DC">
              <w:rPr>
                <w:b/>
                <w:bCs/>
                <w:sz w:val="22"/>
                <w:szCs w:val="15"/>
              </w:rPr>
              <w:t>a</w:t>
            </w:r>
            <w:r w:rsidRPr="007603DC">
              <w:rPr>
                <w:b/>
                <w:bCs/>
                <w:sz w:val="22"/>
                <w:szCs w:val="15"/>
              </w:rPr>
              <w:t xml:space="preserve"> imobilizacij</w:t>
            </w:r>
            <w:r w:rsidR="00375D9E" w:rsidRPr="007603DC">
              <w:rPr>
                <w:b/>
                <w:bCs/>
                <w:sz w:val="22"/>
                <w:szCs w:val="15"/>
              </w:rPr>
              <w:t>a</w:t>
            </w:r>
          </w:p>
        </w:tc>
      </w:tr>
      <w:tr w:rsidR="007D6FCB" w:rsidRPr="007603DC" w14:paraId="66279C1A" w14:textId="77777777" w:rsidTr="00375D9E">
        <w:trPr>
          <w:trHeight w:val="243"/>
        </w:trPr>
        <w:tc>
          <w:tcPr>
            <w:tcW w:w="2093" w:type="dxa"/>
            <w:tcBorders>
              <w:top w:val="single" w:sz="12" w:space="0" w:color="auto"/>
            </w:tcBorders>
          </w:tcPr>
          <w:p w14:paraId="4E0AA933" w14:textId="77777777" w:rsidR="007D6FCB" w:rsidRPr="007603DC" w:rsidRDefault="00DA388E" w:rsidP="00375D9E">
            <w:pPr>
              <w:pStyle w:val="Default"/>
              <w:rPr>
                <w:sz w:val="22"/>
                <w:szCs w:val="15"/>
              </w:rPr>
            </w:pPr>
            <w:r w:rsidRPr="007603DC">
              <w:rPr>
                <w:sz w:val="22"/>
                <w:szCs w:val="15"/>
              </w:rPr>
              <w:t>Nemodificirani</w:t>
            </w:r>
          </w:p>
          <w:p w14:paraId="7238F14B" w14:textId="19DFA923" w:rsidR="00375D9E" w:rsidRPr="007603DC" w:rsidRDefault="00375D9E" w:rsidP="00375D9E">
            <w:pPr>
              <w:pStyle w:val="Default"/>
              <w:rPr>
                <w:sz w:val="22"/>
                <w:szCs w:val="15"/>
              </w:rPr>
            </w:pPr>
            <w:r w:rsidRPr="007603DC">
              <w:rPr>
                <w:sz w:val="22"/>
                <w:szCs w:val="15"/>
              </w:rPr>
              <w:t>ugljikohidrat</w:t>
            </w:r>
          </w:p>
        </w:tc>
        <w:tc>
          <w:tcPr>
            <w:tcW w:w="2126" w:type="dxa"/>
            <w:tcBorders>
              <w:top w:val="single" w:sz="12" w:space="0" w:color="auto"/>
            </w:tcBorders>
          </w:tcPr>
          <w:p w14:paraId="0D8DCC06" w14:textId="1BE3FC7F" w:rsidR="007D6FCB" w:rsidRPr="007603DC" w:rsidRDefault="00DA388E" w:rsidP="00375D9E">
            <w:pPr>
              <w:pStyle w:val="Default"/>
              <w:rPr>
                <w:sz w:val="22"/>
                <w:szCs w:val="15"/>
              </w:rPr>
            </w:pPr>
            <w:r w:rsidRPr="007603DC">
              <w:rPr>
                <w:sz w:val="22"/>
                <w:szCs w:val="15"/>
              </w:rPr>
              <w:t>Nije potrebna modifikacija</w:t>
            </w:r>
          </w:p>
        </w:tc>
        <w:tc>
          <w:tcPr>
            <w:tcW w:w="2126" w:type="dxa"/>
            <w:tcBorders>
              <w:top w:val="single" w:sz="12" w:space="0" w:color="auto"/>
            </w:tcBorders>
          </w:tcPr>
          <w:p w14:paraId="13D8CCBD" w14:textId="62904F6A" w:rsidR="007D6FCB" w:rsidRPr="007603DC" w:rsidRDefault="00AE4456" w:rsidP="00375D9E">
            <w:pPr>
              <w:pStyle w:val="Default"/>
              <w:rPr>
                <w:sz w:val="22"/>
                <w:szCs w:val="15"/>
              </w:rPr>
            </w:pPr>
            <w:r w:rsidRPr="00242076">
              <w:rPr>
                <w:sz w:val="22"/>
                <w:szCs w:val="15"/>
              </w:rPr>
              <w:t>Nespecifično</w:t>
            </w:r>
            <w:r w:rsidRPr="007603DC">
              <w:rPr>
                <w:sz w:val="22"/>
                <w:szCs w:val="15"/>
              </w:rPr>
              <w:t xml:space="preserve"> vezanje i orijentacija</w:t>
            </w:r>
          </w:p>
        </w:tc>
        <w:tc>
          <w:tcPr>
            <w:tcW w:w="2334" w:type="dxa"/>
            <w:tcBorders>
              <w:top w:val="single" w:sz="12" w:space="0" w:color="auto"/>
            </w:tcBorders>
          </w:tcPr>
          <w:p w14:paraId="7F3317DE" w14:textId="13F05C7C" w:rsidR="007D6FCB" w:rsidRPr="00242076" w:rsidRDefault="00AE4456" w:rsidP="00375D9E">
            <w:pPr>
              <w:pStyle w:val="Default"/>
              <w:rPr>
                <w:sz w:val="22"/>
                <w:szCs w:val="15"/>
              </w:rPr>
            </w:pPr>
            <w:r w:rsidRPr="00242076">
              <w:rPr>
                <w:sz w:val="22"/>
                <w:szCs w:val="15"/>
              </w:rPr>
              <w:t xml:space="preserve">Polisaharid s alkilnim repom koji tvori interakcije s hidrofobnim SAM-om na </w:t>
            </w:r>
            <w:r w:rsidR="00375D9E" w:rsidRPr="00242076">
              <w:rPr>
                <w:sz w:val="22"/>
                <w:szCs w:val="15"/>
              </w:rPr>
              <w:t xml:space="preserve">čvrstoj </w:t>
            </w:r>
            <w:r w:rsidR="00242076" w:rsidRPr="00242076">
              <w:rPr>
                <w:sz w:val="22"/>
                <w:szCs w:val="15"/>
              </w:rPr>
              <w:t>podlozi</w:t>
            </w:r>
          </w:p>
        </w:tc>
      </w:tr>
      <w:tr w:rsidR="00375D9E" w:rsidRPr="007603DC" w14:paraId="67EBD3AC" w14:textId="77777777" w:rsidTr="00375D9E">
        <w:trPr>
          <w:trHeight w:val="243"/>
        </w:trPr>
        <w:tc>
          <w:tcPr>
            <w:tcW w:w="2093" w:type="dxa"/>
            <w:tcBorders>
              <w:top w:val="single" w:sz="12" w:space="0" w:color="auto"/>
            </w:tcBorders>
          </w:tcPr>
          <w:p w14:paraId="07EB44E1" w14:textId="77777777" w:rsidR="00375D9E" w:rsidRPr="007603DC" w:rsidRDefault="00375D9E" w:rsidP="00375D9E">
            <w:pPr>
              <w:pStyle w:val="Default"/>
              <w:rPr>
                <w:sz w:val="22"/>
                <w:szCs w:val="15"/>
              </w:rPr>
            </w:pPr>
          </w:p>
        </w:tc>
        <w:tc>
          <w:tcPr>
            <w:tcW w:w="2126" w:type="dxa"/>
            <w:tcBorders>
              <w:top w:val="single" w:sz="12" w:space="0" w:color="auto"/>
            </w:tcBorders>
          </w:tcPr>
          <w:p w14:paraId="67BE0EF4" w14:textId="77777777" w:rsidR="00375D9E" w:rsidRPr="007603DC" w:rsidRDefault="00375D9E" w:rsidP="00375D9E">
            <w:pPr>
              <w:pStyle w:val="Default"/>
              <w:rPr>
                <w:sz w:val="22"/>
                <w:szCs w:val="15"/>
              </w:rPr>
            </w:pPr>
          </w:p>
        </w:tc>
        <w:tc>
          <w:tcPr>
            <w:tcW w:w="2126" w:type="dxa"/>
            <w:tcBorders>
              <w:top w:val="single" w:sz="12" w:space="0" w:color="auto"/>
            </w:tcBorders>
          </w:tcPr>
          <w:p w14:paraId="01508EB8" w14:textId="77777777" w:rsidR="00375D9E" w:rsidRPr="007603DC" w:rsidRDefault="00375D9E" w:rsidP="00375D9E">
            <w:pPr>
              <w:pStyle w:val="Default"/>
              <w:rPr>
                <w:sz w:val="22"/>
                <w:szCs w:val="15"/>
              </w:rPr>
            </w:pPr>
          </w:p>
        </w:tc>
        <w:tc>
          <w:tcPr>
            <w:tcW w:w="2334" w:type="dxa"/>
            <w:tcBorders>
              <w:top w:val="single" w:sz="12" w:space="0" w:color="auto"/>
            </w:tcBorders>
          </w:tcPr>
          <w:p w14:paraId="0A7FE7CA" w14:textId="77777777" w:rsidR="00375D9E" w:rsidRPr="00242076" w:rsidRDefault="00375D9E" w:rsidP="00375D9E">
            <w:pPr>
              <w:pStyle w:val="Default"/>
              <w:rPr>
                <w:sz w:val="22"/>
                <w:szCs w:val="15"/>
              </w:rPr>
            </w:pPr>
          </w:p>
        </w:tc>
      </w:tr>
      <w:tr w:rsidR="007D6FCB" w:rsidRPr="007603DC" w14:paraId="6C42CFDF" w14:textId="77777777" w:rsidTr="00375D9E">
        <w:trPr>
          <w:trHeight w:val="163"/>
        </w:trPr>
        <w:tc>
          <w:tcPr>
            <w:tcW w:w="2093" w:type="dxa"/>
          </w:tcPr>
          <w:p w14:paraId="2192683A" w14:textId="77777777" w:rsidR="007D6FCB" w:rsidRPr="007603DC" w:rsidRDefault="00DA388E" w:rsidP="00375D9E">
            <w:pPr>
              <w:pStyle w:val="Default"/>
              <w:rPr>
                <w:sz w:val="22"/>
                <w:szCs w:val="15"/>
              </w:rPr>
            </w:pPr>
            <w:r w:rsidRPr="007603DC">
              <w:rPr>
                <w:sz w:val="22"/>
                <w:szCs w:val="15"/>
              </w:rPr>
              <w:t>Modificirani</w:t>
            </w:r>
          </w:p>
          <w:p w14:paraId="189C8669" w14:textId="6C83614C" w:rsidR="00375D9E" w:rsidRPr="007603DC" w:rsidRDefault="00375D9E" w:rsidP="00375D9E">
            <w:pPr>
              <w:pStyle w:val="Default"/>
              <w:rPr>
                <w:sz w:val="22"/>
                <w:szCs w:val="15"/>
              </w:rPr>
            </w:pPr>
            <w:r w:rsidRPr="007603DC">
              <w:rPr>
                <w:sz w:val="22"/>
                <w:szCs w:val="15"/>
              </w:rPr>
              <w:t>ugljikohidrat</w:t>
            </w:r>
          </w:p>
        </w:tc>
        <w:tc>
          <w:tcPr>
            <w:tcW w:w="2126" w:type="dxa"/>
          </w:tcPr>
          <w:p w14:paraId="47DD3260" w14:textId="0718ACCF" w:rsidR="007D6FCB" w:rsidRPr="007603DC" w:rsidRDefault="00DA388E" w:rsidP="00375D9E">
            <w:pPr>
              <w:pStyle w:val="Default"/>
              <w:rPr>
                <w:sz w:val="22"/>
                <w:szCs w:val="15"/>
              </w:rPr>
            </w:pPr>
            <w:r w:rsidRPr="007603DC">
              <w:rPr>
                <w:sz w:val="22"/>
                <w:szCs w:val="15"/>
              </w:rPr>
              <w:t xml:space="preserve">Potrebno </w:t>
            </w:r>
            <w:r w:rsidR="00AE4456" w:rsidRPr="007603DC">
              <w:rPr>
                <w:sz w:val="22"/>
                <w:szCs w:val="15"/>
              </w:rPr>
              <w:t>uvođenje specifične skupine koje imaju visoki afinitet za drugu molekulu koja se nalazi na površini</w:t>
            </w:r>
          </w:p>
        </w:tc>
        <w:tc>
          <w:tcPr>
            <w:tcW w:w="2126" w:type="dxa"/>
          </w:tcPr>
          <w:p w14:paraId="0BE26A9D" w14:textId="2EBED2A7" w:rsidR="007D6FCB" w:rsidRPr="007603DC" w:rsidRDefault="00AE4456" w:rsidP="00375D9E">
            <w:pPr>
              <w:pStyle w:val="Default"/>
              <w:rPr>
                <w:sz w:val="22"/>
                <w:szCs w:val="15"/>
              </w:rPr>
            </w:pPr>
            <w:r w:rsidRPr="007603DC">
              <w:rPr>
                <w:sz w:val="22"/>
                <w:szCs w:val="15"/>
              </w:rPr>
              <w:t>Potrebna modifikacija</w:t>
            </w:r>
          </w:p>
        </w:tc>
        <w:tc>
          <w:tcPr>
            <w:tcW w:w="2334" w:type="dxa"/>
          </w:tcPr>
          <w:p w14:paraId="0820C56E" w14:textId="15269D59" w:rsidR="007D6FCB" w:rsidRPr="00242076" w:rsidRDefault="00375D9E" w:rsidP="00375D9E">
            <w:pPr>
              <w:pStyle w:val="Default"/>
              <w:rPr>
                <w:sz w:val="22"/>
                <w:szCs w:val="15"/>
              </w:rPr>
            </w:pPr>
            <w:r w:rsidRPr="00242076">
              <w:rPr>
                <w:sz w:val="22"/>
                <w:szCs w:val="15"/>
              </w:rPr>
              <w:t>Biotinilirani glikani koji interagiraju sa streptavidin</w:t>
            </w:r>
            <w:r w:rsidR="00242076" w:rsidRPr="00242076">
              <w:rPr>
                <w:sz w:val="22"/>
                <w:szCs w:val="15"/>
              </w:rPr>
              <w:t>o</w:t>
            </w:r>
            <w:r w:rsidRPr="00242076">
              <w:rPr>
                <w:sz w:val="22"/>
                <w:szCs w:val="15"/>
              </w:rPr>
              <w:t>m imobiliziranim na površini</w:t>
            </w:r>
          </w:p>
        </w:tc>
      </w:tr>
      <w:tr w:rsidR="00AE4456" w:rsidRPr="007603DC" w14:paraId="730FBD6F" w14:textId="77777777" w:rsidTr="00375D9E">
        <w:trPr>
          <w:trHeight w:val="163"/>
        </w:trPr>
        <w:tc>
          <w:tcPr>
            <w:tcW w:w="2093" w:type="dxa"/>
          </w:tcPr>
          <w:p w14:paraId="390C03A5" w14:textId="77777777" w:rsidR="00AE4456" w:rsidRPr="007603DC" w:rsidRDefault="00AE4456" w:rsidP="00375D9E">
            <w:pPr>
              <w:pStyle w:val="Default"/>
              <w:rPr>
                <w:sz w:val="22"/>
                <w:szCs w:val="15"/>
              </w:rPr>
            </w:pPr>
          </w:p>
        </w:tc>
        <w:tc>
          <w:tcPr>
            <w:tcW w:w="2126" w:type="dxa"/>
          </w:tcPr>
          <w:p w14:paraId="1CF4B50C" w14:textId="77777777" w:rsidR="00AE4456" w:rsidRPr="007603DC" w:rsidRDefault="00AE4456" w:rsidP="00375D9E">
            <w:pPr>
              <w:pStyle w:val="Default"/>
              <w:rPr>
                <w:sz w:val="22"/>
                <w:szCs w:val="15"/>
              </w:rPr>
            </w:pPr>
          </w:p>
        </w:tc>
        <w:tc>
          <w:tcPr>
            <w:tcW w:w="2126" w:type="dxa"/>
          </w:tcPr>
          <w:p w14:paraId="72D25A9C" w14:textId="77777777" w:rsidR="00AE4456" w:rsidRPr="007603DC" w:rsidRDefault="00AE4456" w:rsidP="00375D9E">
            <w:pPr>
              <w:pStyle w:val="Default"/>
              <w:rPr>
                <w:sz w:val="22"/>
                <w:szCs w:val="15"/>
              </w:rPr>
            </w:pPr>
          </w:p>
        </w:tc>
        <w:tc>
          <w:tcPr>
            <w:tcW w:w="2334" w:type="dxa"/>
          </w:tcPr>
          <w:p w14:paraId="0AEAF6EE" w14:textId="77777777" w:rsidR="00AE4456" w:rsidRPr="007603DC" w:rsidRDefault="00AE4456" w:rsidP="00375D9E">
            <w:pPr>
              <w:pStyle w:val="Default"/>
              <w:rPr>
                <w:sz w:val="22"/>
                <w:szCs w:val="15"/>
              </w:rPr>
            </w:pPr>
          </w:p>
        </w:tc>
      </w:tr>
      <w:tr w:rsidR="007D6FCB" w:rsidRPr="007603DC" w14:paraId="1E898A4A" w14:textId="77777777" w:rsidTr="007D6FCB">
        <w:trPr>
          <w:trHeight w:val="86"/>
        </w:trPr>
        <w:tc>
          <w:tcPr>
            <w:tcW w:w="8679" w:type="dxa"/>
            <w:gridSpan w:val="4"/>
            <w:tcBorders>
              <w:bottom w:val="single" w:sz="12" w:space="0" w:color="auto"/>
            </w:tcBorders>
          </w:tcPr>
          <w:p w14:paraId="5A2D7FB8" w14:textId="09CE49EE" w:rsidR="007D6FCB" w:rsidRPr="007603DC" w:rsidRDefault="00375D9E" w:rsidP="00375D9E">
            <w:pPr>
              <w:pStyle w:val="Default"/>
              <w:rPr>
                <w:sz w:val="22"/>
                <w:szCs w:val="15"/>
              </w:rPr>
            </w:pPr>
            <w:r w:rsidRPr="007603DC">
              <w:rPr>
                <w:b/>
                <w:bCs/>
                <w:sz w:val="22"/>
                <w:szCs w:val="15"/>
              </w:rPr>
              <w:t>Kovalentna imobilizacija</w:t>
            </w:r>
          </w:p>
        </w:tc>
      </w:tr>
      <w:tr w:rsidR="007D6FCB" w:rsidRPr="007603DC" w14:paraId="10A7554D" w14:textId="77777777" w:rsidTr="00375D9E">
        <w:trPr>
          <w:trHeight w:val="243"/>
        </w:trPr>
        <w:tc>
          <w:tcPr>
            <w:tcW w:w="2093" w:type="dxa"/>
          </w:tcPr>
          <w:p w14:paraId="1AE4336C" w14:textId="5C82CD44" w:rsidR="007D6FCB" w:rsidRPr="007603DC" w:rsidRDefault="00375D9E" w:rsidP="00375D9E">
            <w:pPr>
              <w:pStyle w:val="Default"/>
              <w:rPr>
                <w:sz w:val="22"/>
                <w:szCs w:val="15"/>
              </w:rPr>
            </w:pPr>
            <w:r w:rsidRPr="007603DC">
              <w:rPr>
                <w:sz w:val="22"/>
                <w:szCs w:val="15"/>
              </w:rPr>
              <w:t xml:space="preserve">Ugljikohidrat modificiran </w:t>
            </w:r>
            <w:r w:rsidR="00AE4456" w:rsidRPr="007603DC">
              <w:rPr>
                <w:sz w:val="22"/>
                <w:szCs w:val="15"/>
              </w:rPr>
              <w:t>tako da se uvede tiolna ili disulfidna skupina</w:t>
            </w:r>
          </w:p>
        </w:tc>
        <w:tc>
          <w:tcPr>
            <w:tcW w:w="2126" w:type="dxa"/>
          </w:tcPr>
          <w:p w14:paraId="3F957300" w14:textId="55D6A0D2" w:rsidR="007D6FCB" w:rsidRPr="007603DC" w:rsidRDefault="00AE4456" w:rsidP="00375D9E">
            <w:pPr>
              <w:pStyle w:val="Default"/>
              <w:rPr>
                <w:sz w:val="22"/>
                <w:szCs w:val="15"/>
              </w:rPr>
            </w:pPr>
            <w:r w:rsidRPr="007603DC">
              <w:rPr>
                <w:sz w:val="22"/>
                <w:szCs w:val="15"/>
              </w:rPr>
              <w:t xml:space="preserve">Brza imobilizacija </w:t>
            </w:r>
          </w:p>
        </w:tc>
        <w:tc>
          <w:tcPr>
            <w:tcW w:w="2126" w:type="dxa"/>
          </w:tcPr>
          <w:p w14:paraId="6369ACC0" w14:textId="200A1753" w:rsidR="007D6FCB" w:rsidRPr="007603DC" w:rsidRDefault="00AE4456" w:rsidP="00375D9E">
            <w:pPr>
              <w:pStyle w:val="Default"/>
              <w:rPr>
                <w:sz w:val="22"/>
                <w:szCs w:val="15"/>
              </w:rPr>
            </w:pPr>
            <w:r w:rsidRPr="007603DC">
              <w:rPr>
                <w:sz w:val="22"/>
                <w:szCs w:val="15"/>
              </w:rPr>
              <w:t>Potrebno uvođenje tiolne ili disulfidne skupine</w:t>
            </w:r>
          </w:p>
        </w:tc>
        <w:tc>
          <w:tcPr>
            <w:tcW w:w="2334" w:type="dxa"/>
          </w:tcPr>
          <w:p w14:paraId="68153536" w14:textId="122371CD" w:rsidR="007D6FCB" w:rsidRPr="007603DC" w:rsidRDefault="00AE4456" w:rsidP="00375D9E">
            <w:pPr>
              <w:pStyle w:val="Default"/>
              <w:rPr>
                <w:sz w:val="22"/>
                <w:szCs w:val="15"/>
              </w:rPr>
            </w:pPr>
            <w:r w:rsidRPr="007603DC">
              <w:rPr>
                <w:sz w:val="22"/>
                <w:szCs w:val="15"/>
              </w:rPr>
              <w:t>Monosaharid s tiolnom skupinom</w:t>
            </w:r>
          </w:p>
        </w:tc>
      </w:tr>
      <w:tr w:rsidR="00375D9E" w:rsidRPr="007603DC" w14:paraId="1BC2A3EB" w14:textId="77777777" w:rsidTr="00375D9E">
        <w:trPr>
          <w:trHeight w:val="243"/>
        </w:trPr>
        <w:tc>
          <w:tcPr>
            <w:tcW w:w="2093" w:type="dxa"/>
          </w:tcPr>
          <w:p w14:paraId="2B1DFEED" w14:textId="77777777" w:rsidR="00375D9E" w:rsidRPr="007603DC" w:rsidRDefault="00375D9E" w:rsidP="00375D9E">
            <w:pPr>
              <w:pStyle w:val="Default"/>
              <w:rPr>
                <w:sz w:val="22"/>
                <w:szCs w:val="15"/>
              </w:rPr>
            </w:pPr>
          </w:p>
        </w:tc>
        <w:tc>
          <w:tcPr>
            <w:tcW w:w="2126" w:type="dxa"/>
          </w:tcPr>
          <w:p w14:paraId="38C999D2" w14:textId="77777777" w:rsidR="00375D9E" w:rsidRPr="007603DC" w:rsidRDefault="00375D9E" w:rsidP="00375D9E">
            <w:pPr>
              <w:pStyle w:val="Default"/>
              <w:rPr>
                <w:sz w:val="22"/>
                <w:szCs w:val="15"/>
              </w:rPr>
            </w:pPr>
          </w:p>
        </w:tc>
        <w:tc>
          <w:tcPr>
            <w:tcW w:w="2126" w:type="dxa"/>
          </w:tcPr>
          <w:p w14:paraId="291EF152" w14:textId="77777777" w:rsidR="00375D9E" w:rsidRPr="007603DC" w:rsidRDefault="00375D9E" w:rsidP="00375D9E">
            <w:pPr>
              <w:pStyle w:val="Default"/>
              <w:rPr>
                <w:sz w:val="22"/>
                <w:szCs w:val="15"/>
              </w:rPr>
            </w:pPr>
          </w:p>
        </w:tc>
        <w:tc>
          <w:tcPr>
            <w:tcW w:w="2334" w:type="dxa"/>
          </w:tcPr>
          <w:p w14:paraId="231C9D13" w14:textId="77777777" w:rsidR="00375D9E" w:rsidRPr="007603DC" w:rsidRDefault="00375D9E" w:rsidP="00375D9E">
            <w:pPr>
              <w:pStyle w:val="Default"/>
              <w:rPr>
                <w:sz w:val="22"/>
                <w:szCs w:val="15"/>
              </w:rPr>
            </w:pPr>
          </w:p>
        </w:tc>
      </w:tr>
      <w:tr w:rsidR="007D6FCB" w:rsidRPr="007603DC" w14:paraId="7E88A0BE" w14:textId="77777777" w:rsidTr="00375D9E">
        <w:trPr>
          <w:trHeight w:val="403"/>
        </w:trPr>
        <w:tc>
          <w:tcPr>
            <w:tcW w:w="2093" w:type="dxa"/>
          </w:tcPr>
          <w:p w14:paraId="00FB25D0" w14:textId="46FBDC50" w:rsidR="007D6FCB" w:rsidRPr="007603DC" w:rsidRDefault="00375D9E" w:rsidP="00375D9E">
            <w:pPr>
              <w:pStyle w:val="Default"/>
              <w:rPr>
                <w:sz w:val="22"/>
                <w:szCs w:val="15"/>
              </w:rPr>
            </w:pPr>
            <w:r w:rsidRPr="007603DC">
              <w:rPr>
                <w:sz w:val="22"/>
                <w:szCs w:val="15"/>
              </w:rPr>
              <w:t>Ugljikohidrat m</w:t>
            </w:r>
            <w:r w:rsidR="00AE4456" w:rsidRPr="007603DC">
              <w:rPr>
                <w:sz w:val="22"/>
                <w:szCs w:val="15"/>
              </w:rPr>
              <w:t>odificirani s funkcijskim skupinama</w:t>
            </w:r>
          </w:p>
        </w:tc>
        <w:tc>
          <w:tcPr>
            <w:tcW w:w="2126" w:type="dxa"/>
          </w:tcPr>
          <w:p w14:paraId="3DE6592E" w14:textId="373B5E81" w:rsidR="007D6FCB" w:rsidRPr="007603DC" w:rsidRDefault="00375D9E" w:rsidP="00375D9E">
            <w:pPr>
              <w:pStyle w:val="Default"/>
              <w:rPr>
                <w:sz w:val="22"/>
                <w:szCs w:val="15"/>
              </w:rPr>
            </w:pPr>
            <w:r w:rsidRPr="007603DC">
              <w:rPr>
                <w:sz w:val="22"/>
                <w:szCs w:val="15"/>
              </w:rPr>
              <w:t>Modifikacija na određenom položaju ugljikohidrata, dostupan velik broj kemijskih reakcija za vezanje</w:t>
            </w:r>
          </w:p>
        </w:tc>
        <w:tc>
          <w:tcPr>
            <w:tcW w:w="2126" w:type="dxa"/>
          </w:tcPr>
          <w:p w14:paraId="48F81187" w14:textId="6384C59C" w:rsidR="007D6FCB" w:rsidRPr="007603DC" w:rsidRDefault="00375D9E" w:rsidP="00375D9E">
            <w:pPr>
              <w:pStyle w:val="Default"/>
              <w:rPr>
                <w:sz w:val="22"/>
                <w:szCs w:val="15"/>
              </w:rPr>
            </w:pPr>
            <w:r w:rsidRPr="007603DC">
              <w:rPr>
                <w:sz w:val="22"/>
                <w:szCs w:val="15"/>
              </w:rPr>
              <w:t>Zahtjeva kemijsku modifikaciju površine i šećera</w:t>
            </w:r>
          </w:p>
        </w:tc>
        <w:tc>
          <w:tcPr>
            <w:tcW w:w="2334" w:type="dxa"/>
          </w:tcPr>
          <w:p w14:paraId="6FC548D9" w14:textId="544C19CB" w:rsidR="007D6FCB" w:rsidRPr="007603DC" w:rsidRDefault="00375D9E" w:rsidP="00375D9E">
            <w:pPr>
              <w:pStyle w:val="Default"/>
              <w:rPr>
                <w:sz w:val="22"/>
                <w:szCs w:val="15"/>
              </w:rPr>
            </w:pPr>
            <w:r w:rsidRPr="007603DC">
              <w:rPr>
                <w:sz w:val="22"/>
                <w:szCs w:val="15"/>
              </w:rPr>
              <w:t xml:space="preserve">Vezanje šećera koji sadrži amino skupinu sa </w:t>
            </w:r>
            <w:r w:rsidRPr="007603DC">
              <w:rPr>
                <w:i/>
                <w:sz w:val="22"/>
                <w:szCs w:val="15"/>
              </w:rPr>
              <w:t>N</w:t>
            </w:r>
            <w:r w:rsidRPr="007603DC">
              <w:rPr>
                <w:sz w:val="22"/>
                <w:szCs w:val="15"/>
              </w:rPr>
              <w:t>-hidroksisukcinimidnim esterom pri čemu nastaje amidna veza</w:t>
            </w:r>
          </w:p>
        </w:tc>
      </w:tr>
      <w:tr w:rsidR="00375D9E" w:rsidRPr="007603DC" w14:paraId="6C953B28" w14:textId="77777777" w:rsidTr="00375D9E">
        <w:trPr>
          <w:trHeight w:val="403"/>
        </w:trPr>
        <w:tc>
          <w:tcPr>
            <w:tcW w:w="2093" w:type="dxa"/>
          </w:tcPr>
          <w:p w14:paraId="7CA02FA7" w14:textId="77777777" w:rsidR="00375D9E" w:rsidRPr="007603DC" w:rsidRDefault="00375D9E" w:rsidP="00375D9E">
            <w:pPr>
              <w:pStyle w:val="Default"/>
              <w:rPr>
                <w:sz w:val="22"/>
                <w:szCs w:val="15"/>
              </w:rPr>
            </w:pPr>
          </w:p>
        </w:tc>
        <w:tc>
          <w:tcPr>
            <w:tcW w:w="2126" w:type="dxa"/>
          </w:tcPr>
          <w:p w14:paraId="28510CAF" w14:textId="77777777" w:rsidR="00375D9E" w:rsidRPr="007603DC" w:rsidRDefault="00375D9E" w:rsidP="00375D9E">
            <w:pPr>
              <w:pStyle w:val="Default"/>
              <w:rPr>
                <w:sz w:val="22"/>
                <w:szCs w:val="15"/>
              </w:rPr>
            </w:pPr>
          </w:p>
        </w:tc>
        <w:tc>
          <w:tcPr>
            <w:tcW w:w="2126" w:type="dxa"/>
          </w:tcPr>
          <w:p w14:paraId="48606885" w14:textId="77777777" w:rsidR="00375D9E" w:rsidRPr="007603DC" w:rsidRDefault="00375D9E" w:rsidP="00375D9E">
            <w:pPr>
              <w:pStyle w:val="Default"/>
              <w:rPr>
                <w:sz w:val="22"/>
                <w:szCs w:val="15"/>
              </w:rPr>
            </w:pPr>
          </w:p>
        </w:tc>
        <w:tc>
          <w:tcPr>
            <w:tcW w:w="2334" w:type="dxa"/>
          </w:tcPr>
          <w:p w14:paraId="35969314" w14:textId="77777777" w:rsidR="00375D9E" w:rsidRPr="007603DC" w:rsidRDefault="00375D9E" w:rsidP="00375D9E">
            <w:pPr>
              <w:pStyle w:val="Default"/>
              <w:rPr>
                <w:sz w:val="22"/>
                <w:szCs w:val="15"/>
              </w:rPr>
            </w:pPr>
          </w:p>
        </w:tc>
      </w:tr>
      <w:tr w:rsidR="007D6FCB" w:rsidRPr="007603DC" w14:paraId="6E7F0D53" w14:textId="77777777" w:rsidTr="00375D9E">
        <w:trPr>
          <w:trHeight w:val="403"/>
        </w:trPr>
        <w:tc>
          <w:tcPr>
            <w:tcW w:w="2093" w:type="dxa"/>
          </w:tcPr>
          <w:p w14:paraId="5A8B9939" w14:textId="2055D34F" w:rsidR="007D6FCB" w:rsidRPr="007603DC" w:rsidRDefault="00375D9E" w:rsidP="00375D9E">
            <w:pPr>
              <w:pStyle w:val="Default"/>
              <w:rPr>
                <w:sz w:val="22"/>
                <w:szCs w:val="15"/>
              </w:rPr>
            </w:pPr>
            <w:r w:rsidRPr="007603DC">
              <w:rPr>
                <w:sz w:val="22"/>
                <w:szCs w:val="15"/>
              </w:rPr>
              <w:t>Nemodificirani</w:t>
            </w:r>
          </w:p>
        </w:tc>
        <w:tc>
          <w:tcPr>
            <w:tcW w:w="2126" w:type="dxa"/>
          </w:tcPr>
          <w:p w14:paraId="388217D1" w14:textId="397F02C5" w:rsidR="007D6FCB" w:rsidRPr="007603DC" w:rsidRDefault="00375D9E" w:rsidP="00375D9E">
            <w:pPr>
              <w:pStyle w:val="Default"/>
              <w:rPr>
                <w:sz w:val="22"/>
                <w:szCs w:val="15"/>
              </w:rPr>
            </w:pPr>
            <w:r w:rsidRPr="007603DC">
              <w:rPr>
                <w:sz w:val="22"/>
                <w:szCs w:val="15"/>
              </w:rPr>
              <w:t>Nije potrebna modifikacija</w:t>
            </w:r>
          </w:p>
        </w:tc>
        <w:tc>
          <w:tcPr>
            <w:tcW w:w="2126" w:type="dxa"/>
          </w:tcPr>
          <w:p w14:paraId="71D88D48" w14:textId="4DB4638D" w:rsidR="007D6FCB" w:rsidRPr="007603DC" w:rsidRDefault="00375D9E" w:rsidP="00375D9E">
            <w:pPr>
              <w:pStyle w:val="Default"/>
              <w:rPr>
                <w:sz w:val="22"/>
                <w:szCs w:val="15"/>
              </w:rPr>
            </w:pPr>
            <w:r w:rsidRPr="007603DC">
              <w:rPr>
                <w:sz w:val="22"/>
                <w:szCs w:val="15"/>
              </w:rPr>
              <w:t>Potencijalno nespecifično vezanj</w:t>
            </w:r>
            <w:r w:rsidR="007D6FCB" w:rsidRPr="007603DC">
              <w:rPr>
                <w:sz w:val="22"/>
                <w:szCs w:val="15"/>
              </w:rPr>
              <w:t>e</w:t>
            </w:r>
          </w:p>
        </w:tc>
        <w:tc>
          <w:tcPr>
            <w:tcW w:w="2334" w:type="dxa"/>
          </w:tcPr>
          <w:p w14:paraId="1BB0F3A0" w14:textId="6BBCB6AF" w:rsidR="007D6FCB" w:rsidRPr="007603DC" w:rsidRDefault="00375D9E" w:rsidP="00375D9E">
            <w:pPr>
              <w:pStyle w:val="Default"/>
              <w:rPr>
                <w:sz w:val="22"/>
                <w:szCs w:val="15"/>
              </w:rPr>
            </w:pPr>
            <w:r w:rsidRPr="007603DC">
              <w:rPr>
                <w:sz w:val="22"/>
                <w:szCs w:val="15"/>
              </w:rPr>
              <w:t>Formacija hidrazina ili aminooksi skupine na anomernom ugljikovom atomu</w:t>
            </w:r>
          </w:p>
        </w:tc>
      </w:tr>
      <w:tr w:rsidR="00375D9E" w:rsidRPr="007603DC" w14:paraId="6ACCF27B" w14:textId="77777777" w:rsidTr="00375D9E">
        <w:trPr>
          <w:trHeight w:val="403"/>
        </w:trPr>
        <w:tc>
          <w:tcPr>
            <w:tcW w:w="2093" w:type="dxa"/>
          </w:tcPr>
          <w:p w14:paraId="4198E22D" w14:textId="77777777" w:rsidR="00375D9E" w:rsidRPr="007603DC" w:rsidRDefault="00375D9E" w:rsidP="00375D9E">
            <w:pPr>
              <w:pStyle w:val="Default"/>
              <w:rPr>
                <w:sz w:val="22"/>
                <w:szCs w:val="15"/>
              </w:rPr>
            </w:pPr>
          </w:p>
        </w:tc>
        <w:tc>
          <w:tcPr>
            <w:tcW w:w="2126" w:type="dxa"/>
          </w:tcPr>
          <w:p w14:paraId="2129B0B1" w14:textId="77777777" w:rsidR="00375D9E" w:rsidRPr="007603DC" w:rsidRDefault="00375D9E" w:rsidP="00375D9E">
            <w:pPr>
              <w:pStyle w:val="Default"/>
              <w:rPr>
                <w:sz w:val="22"/>
                <w:szCs w:val="15"/>
              </w:rPr>
            </w:pPr>
          </w:p>
        </w:tc>
        <w:tc>
          <w:tcPr>
            <w:tcW w:w="2126" w:type="dxa"/>
          </w:tcPr>
          <w:p w14:paraId="576C2FB2" w14:textId="77777777" w:rsidR="00375D9E" w:rsidRPr="007603DC" w:rsidRDefault="00375D9E" w:rsidP="00375D9E">
            <w:pPr>
              <w:pStyle w:val="Default"/>
              <w:rPr>
                <w:sz w:val="22"/>
                <w:szCs w:val="15"/>
              </w:rPr>
            </w:pPr>
          </w:p>
        </w:tc>
        <w:tc>
          <w:tcPr>
            <w:tcW w:w="2334" w:type="dxa"/>
          </w:tcPr>
          <w:p w14:paraId="6C6E9EBF" w14:textId="77777777" w:rsidR="00375D9E" w:rsidRPr="007603DC" w:rsidRDefault="00375D9E" w:rsidP="00375D9E">
            <w:pPr>
              <w:pStyle w:val="Default"/>
              <w:rPr>
                <w:sz w:val="22"/>
                <w:szCs w:val="15"/>
              </w:rPr>
            </w:pPr>
          </w:p>
        </w:tc>
      </w:tr>
      <w:tr w:rsidR="007D6FCB" w:rsidRPr="007603DC" w14:paraId="79C2CBB4" w14:textId="77777777">
        <w:trPr>
          <w:trHeight w:val="86"/>
        </w:trPr>
        <w:tc>
          <w:tcPr>
            <w:tcW w:w="8679" w:type="dxa"/>
            <w:gridSpan w:val="4"/>
          </w:tcPr>
          <w:p w14:paraId="1B2F1EF1" w14:textId="56900A27" w:rsidR="007D6FCB" w:rsidRPr="007603DC" w:rsidRDefault="00375D9E" w:rsidP="00375D9E">
            <w:pPr>
              <w:pStyle w:val="Default"/>
              <w:rPr>
                <w:sz w:val="22"/>
                <w:szCs w:val="15"/>
              </w:rPr>
            </w:pPr>
            <w:r w:rsidRPr="007603DC">
              <w:rPr>
                <w:b/>
                <w:bCs/>
                <w:sz w:val="22"/>
                <w:szCs w:val="15"/>
              </w:rPr>
              <w:t>Fotokemijske reakcije</w:t>
            </w:r>
          </w:p>
        </w:tc>
      </w:tr>
      <w:tr w:rsidR="007D6FCB" w:rsidRPr="007603DC" w14:paraId="57A34D11" w14:textId="77777777" w:rsidTr="00375D9E">
        <w:trPr>
          <w:trHeight w:val="243"/>
        </w:trPr>
        <w:tc>
          <w:tcPr>
            <w:tcW w:w="2093" w:type="dxa"/>
            <w:tcBorders>
              <w:top w:val="single" w:sz="12" w:space="0" w:color="auto"/>
              <w:bottom w:val="single" w:sz="18" w:space="0" w:color="auto"/>
            </w:tcBorders>
          </w:tcPr>
          <w:p w14:paraId="410DB585" w14:textId="7FAC705B" w:rsidR="007D6FCB" w:rsidRPr="007603DC" w:rsidRDefault="00375D9E" w:rsidP="00375D9E">
            <w:pPr>
              <w:pStyle w:val="Default"/>
              <w:rPr>
                <w:sz w:val="22"/>
                <w:szCs w:val="15"/>
              </w:rPr>
            </w:pPr>
            <w:r w:rsidRPr="007603DC">
              <w:rPr>
                <w:sz w:val="22"/>
                <w:szCs w:val="15"/>
              </w:rPr>
              <w:t>Nemodificirani ugljikohidrat</w:t>
            </w:r>
          </w:p>
        </w:tc>
        <w:tc>
          <w:tcPr>
            <w:tcW w:w="2126" w:type="dxa"/>
            <w:tcBorders>
              <w:top w:val="single" w:sz="12" w:space="0" w:color="auto"/>
              <w:bottom w:val="single" w:sz="18" w:space="0" w:color="auto"/>
            </w:tcBorders>
          </w:tcPr>
          <w:p w14:paraId="45F99658" w14:textId="2E27D9DE" w:rsidR="007D6FCB" w:rsidRPr="007603DC" w:rsidRDefault="007D6FCB" w:rsidP="00375D9E">
            <w:pPr>
              <w:pStyle w:val="Default"/>
              <w:rPr>
                <w:sz w:val="22"/>
                <w:szCs w:val="15"/>
              </w:rPr>
            </w:pPr>
            <w:r w:rsidRPr="007603DC">
              <w:rPr>
                <w:sz w:val="22"/>
                <w:szCs w:val="15"/>
              </w:rPr>
              <w:t>Nije potrebna modifikacija ugljikohidrata</w:t>
            </w:r>
          </w:p>
        </w:tc>
        <w:tc>
          <w:tcPr>
            <w:tcW w:w="2126" w:type="dxa"/>
            <w:tcBorders>
              <w:top w:val="single" w:sz="12" w:space="0" w:color="auto"/>
              <w:bottom w:val="single" w:sz="18" w:space="0" w:color="auto"/>
            </w:tcBorders>
          </w:tcPr>
          <w:p w14:paraId="13097E72" w14:textId="22E759EE" w:rsidR="007D6FCB" w:rsidRPr="007603DC" w:rsidRDefault="007D6FCB" w:rsidP="00375D9E">
            <w:pPr>
              <w:pStyle w:val="Default"/>
              <w:rPr>
                <w:sz w:val="22"/>
                <w:szCs w:val="15"/>
              </w:rPr>
            </w:pPr>
            <w:r w:rsidRPr="007603DC">
              <w:rPr>
                <w:sz w:val="22"/>
                <w:szCs w:val="15"/>
              </w:rPr>
              <w:t>Nespecifično vezanje, potencijalno narušavanje strukture ugljikohidrata</w:t>
            </w:r>
          </w:p>
        </w:tc>
        <w:tc>
          <w:tcPr>
            <w:tcW w:w="2334" w:type="dxa"/>
            <w:tcBorders>
              <w:top w:val="single" w:sz="12" w:space="0" w:color="auto"/>
              <w:bottom w:val="single" w:sz="18" w:space="0" w:color="auto"/>
            </w:tcBorders>
          </w:tcPr>
          <w:p w14:paraId="6E449209" w14:textId="17D5654F" w:rsidR="007D6FCB" w:rsidRPr="007603DC" w:rsidRDefault="00DA388E" w:rsidP="00375D9E">
            <w:pPr>
              <w:pStyle w:val="Default"/>
              <w:rPr>
                <w:sz w:val="22"/>
                <w:szCs w:val="15"/>
              </w:rPr>
            </w:pPr>
            <w:r w:rsidRPr="007603DC">
              <w:rPr>
                <w:sz w:val="22"/>
                <w:szCs w:val="15"/>
              </w:rPr>
              <w:t xml:space="preserve">Površine modificirane s </w:t>
            </w:r>
            <w:r w:rsidR="00375D9E" w:rsidRPr="007603DC">
              <w:rPr>
                <w:sz w:val="22"/>
                <w:szCs w:val="15"/>
              </w:rPr>
              <w:t>perfluoropropionskom kiselom (</w:t>
            </w:r>
            <w:r w:rsidRPr="007603DC">
              <w:rPr>
                <w:sz w:val="22"/>
                <w:szCs w:val="15"/>
              </w:rPr>
              <w:t>PFPA</w:t>
            </w:r>
            <w:r w:rsidR="00375D9E" w:rsidRPr="007603DC">
              <w:rPr>
                <w:sz w:val="22"/>
                <w:szCs w:val="15"/>
              </w:rPr>
              <w:t>)</w:t>
            </w:r>
          </w:p>
        </w:tc>
      </w:tr>
    </w:tbl>
    <w:p w14:paraId="68DFE44A" w14:textId="45E3D82D" w:rsidR="0092325F" w:rsidRPr="007603DC" w:rsidRDefault="00486D6F" w:rsidP="00375D9E">
      <w:pPr>
        <w:spacing w:line="360" w:lineRule="auto"/>
        <w:ind w:firstLine="720"/>
        <w:jc w:val="both"/>
        <w:rPr>
          <w:lang w:val="hr-HR"/>
        </w:rPr>
      </w:pPr>
      <w:r w:rsidRPr="007603DC">
        <w:rPr>
          <w:lang w:val="hr-HR"/>
        </w:rPr>
        <w:br w:type="page"/>
      </w:r>
    </w:p>
    <w:p w14:paraId="69A71165" w14:textId="4237F309" w:rsidR="000804F6" w:rsidRPr="007603DC" w:rsidRDefault="003B2B6F" w:rsidP="000804F6">
      <w:pPr>
        <w:pStyle w:val="OCJENSKIRADOVI1Naslovpoglavlja"/>
        <w:rPr>
          <w:rFonts w:ascii="Times New Roman" w:hAnsi="Times New Roman"/>
          <w:color w:val="auto"/>
        </w:rPr>
      </w:pPr>
      <w:bookmarkStart w:id="6" w:name="_Toc135317653"/>
      <w:r w:rsidRPr="007603DC">
        <w:rPr>
          <w:rFonts w:ascii="Times New Roman" w:hAnsi="Times New Roman"/>
          <w:color w:val="auto"/>
        </w:rPr>
        <w:lastRenderedPageBreak/>
        <w:t>Primjena</w:t>
      </w:r>
      <w:r w:rsidR="00675E0A" w:rsidRPr="007603DC">
        <w:rPr>
          <w:rFonts w:ascii="Times New Roman" w:hAnsi="Times New Roman"/>
          <w:color w:val="auto"/>
        </w:rPr>
        <w:t xml:space="preserve"> biosenzora temeljenih na </w:t>
      </w:r>
      <w:r w:rsidR="00A351FE" w:rsidRPr="007603DC">
        <w:rPr>
          <w:rFonts w:ascii="Times New Roman" w:hAnsi="Times New Roman"/>
          <w:color w:val="auto"/>
        </w:rPr>
        <w:t>ugljikohidratima</w:t>
      </w:r>
      <w:bookmarkEnd w:id="6"/>
    </w:p>
    <w:p w14:paraId="2B56E823" w14:textId="73F4E9D1" w:rsidR="00675E0A" w:rsidRPr="007603DC" w:rsidRDefault="00675E0A" w:rsidP="00675E0A">
      <w:pPr>
        <w:spacing w:line="360" w:lineRule="auto"/>
        <w:jc w:val="both"/>
        <w:rPr>
          <w:lang w:val="hr-HR"/>
        </w:rPr>
      </w:pPr>
      <w:r w:rsidRPr="007603DC">
        <w:rPr>
          <w:lang w:val="hr-HR"/>
        </w:rPr>
        <w:t xml:space="preserve">Biosenzori koji imaju imobilizirane </w:t>
      </w:r>
      <w:r w:rsidR="00A351FE" w:rsidRPr="007603DC">
        <w:rPr>
          <w:lang w:val="hr-HR"/>
        </w:rPr>
        <w:t>ugljikohidrate</w:t>
      </w:r>
      <w:r w:rsidRPr="007603DC">
        <w:rPr>
          <w:lang w:val="hr-HR"/>
        </w:rPr>
        <w:t xml:space="preserve"> na svojoj površini pokazali su se značajni u ispitivanju interakcija između šećera i proteina, ponajviše biljnih i životinjskih lektina, antitijela, citokina, kemokina i faktora rasta. </w:t>
      </w:r>
      <w:r w:rsidR="00250D7A" w:rsidRPr="007603DC">
        <w:rPr>
          <w:lang w:val="hr-HR"/>
        </w:rPr>
        <w:t xml:space="preserve">Sama formacija imobiliziranih glikana na čvrstim podlogama može poslužiti kao model za istraživanje događaja na staničnoj površini kao što su adhezija, stanično prepoznavanje i signalizacija u kojima </w:t>
      </w:r>
      <w:r w:rsidR="003B1D85" w:rsidRPr="007603DC">
        <w:rPr>
          <w:lang w:val="hr-HR"/>
        </w:rPr>
        <w:t xml:space="preserve">uvelike </w:t>
      </w:r>
      <w:r w:rsidR="00250D7A" w:rsidRPr="007603DC">
        <w:rPr>
          <w:lang w:val="hr-HR"/>
        </w:rPr>
        <w:t>sudjeluju glikani</w:t>
      </w:r>
      <w:r w:rsidR="00894553" w:rsidRPr="007603DC">
        <w:rPr>
          <w:lang w:val="hr-HR"/>
        </w:rPr>
        <w:t>.</w:t>
      </w:r>
      <w:r w:rsidR="00894553" w:rsidRPr="007603DC">
        <w:rPr>
          <w:vertAlign w:val="superscript"/>
          <w:lang w:val="hr-HR"/>
        </w:rPr>
        <w:t>4-6,1</w:t>
      </w:r>
      <w:r w:rsidR="00791D67" w:rsidRPr="007603DC">
        <w:rPr>
          <w:vertAlign w:val="superscript"/>
          <w:lang w:val="hr-HR"/>
        </w:rPr>
        <w:t>2</w:t>
      </w:r>
      <w:r w:rsidR="00181517" w:rsidRPr="007603DC">
        <w:rPr>
          <w:vertAlign w:val="superscript"/>
          <w:lang w:val="hr-HR"/>
        </w:rPr>
        <w:t>-1</w:t>
      </w:r>
      <w:r w:rsidR="00791D67" w:rsidRPr="007603DC">
        <w:rPr>
          <w:vertAlign w:val="superscript"/>
          <w:lang w:val="hr-HR"/>
        </w:rPr>
        <w:t>3</w:t>
      </w:r>
    </w:p>
    <w:p w14:paraId="2CFA5D13" w14:textId="0054C55D" w:rsidR="000804F6" w:rsidRPr="007603DC" w:rsidRDefault="00675E0A" w:rsidP="00074A14">
      <w:pPr>
        <w:spacing w:line="360" w:lineRule="auto"/>
        <w:ind w:firstLine="720"/>
        <w:jc w:val="both"/>
        <w:rPr>
          <w:lang w:val="hr-HR"/>
        </w:rPr>
      </w:pPr>
      <w:r w:rsidRPr="007603DC">
        <w:rPr>
          <w:lang w:val="hr-HR"/>
        </w:rPr>
        <w:t xml:space="preserve">Biosenzori temeljeni na glikanima služe kao </w:t>
      </w:r>
      <w:r w:rsidR="00074A14" w:rsidRPr="007603DC">
        <w:rPr>
          <w:lang w:val="hr-HR"/>
        </w:rPr>
        <w:t xml:space="preserve">potencijalna </w:t>
      </w:r>
      <w:r w:rsidRPr="007603DC">
        <w:rPr>
          <w:lang w:val="hr-HR"/>
        </w:rPr>
        <w:t xml:space="preserve">platforma za dijagnostičke primjene budući da su glikani uključeni u mnoge patološke procese. Primjeri dijagnostičkih primjena uključuju </w:t>
      </w:r>
      <w:r w:rsidR="00074A14" w:rsidRPr="007603DC">
        <w:rPr>
          <w:lang w:val="hr-HR"/>
        </w:rPr>
        <w:t>detekciju</w:t>
      </w:r>
      <w:r w:rsidRPr="007603DC">
        <w:rPr>
          <w:lang w:val="hr-HR"/>
        </w:rPr>
        <w:t xml:space="preserve"> antitijela </w:t>
      </w:r>
      <w:r w:rsidR="00074A14" w:rsidRPr="007603DC">
        <w:rPr>
          <w:lang w:val="hr-HR"/>
        </w:rPr>
        <w:t>na</w:t>
      </w:r>
      <w:r w:rsidRPr="007603DC">
        <w:rPr>
          <w:lang w:val="hr-HR"/>
        </w:rPr>
        <w:t xml:space="preserve"> patogen</w:t>
      </w:r>
      <w:r w:rsidR="00074A14" w:rsidRPr="007603DC">
        <w:rPr>
          <w:lang w:val="hr-HR"/>
        </w:rPr>
        <w:t>e</w:t>
      </w:r>
      <w:r w:rsidRPr="007603DC">
        <w:rPr>
          <w:lang w:val="hr-HR"/>
        </w:rPr>
        <w:t xml:space="preserve"> glikan</w:t>
      </w:r>
      <w:r w:rsidR="00074A14" w:rsidRPr="007603DC">
        <w:rPr>
          <w:lang w:val="hr-HR"/>
        </w:rPr>
        <w:t>e</w:t>
      </w:r>
      <w:r w:rsidRPr="007603DC">
        <w:rPr>
          <w:lang w:val="hr-HR"/>
        </w:rPr>
        <w:t xml:space="preserve">. Većina patogena eksprimira specifične imunogene glikane na svojim površinama, a ljudi zaraženi patogenima stvaraju antitijela koja stupaju u interakciju s patogenim glikanima. Ta se protutijela mogu detektirati korištenjem </w:t>
      </w:r>
      <w:r w:rsidR="00074A14" w:rsidRPr="007603DC">
        <w:rPr>
          <w:lang w:val="hr-HR"/>
        </w:rPr>
        <w:t>biosenzora</w:t>
      </w:r>
      <w:r w:rsidRPr="007603DC">
        <w:rPr>
          <w:lang w:val="hr-HR"/>
        </w:rPr>
        <w:t xml:space="preserve"> koji sadrže </w:t>
      </w:r>
      <w:r w:rsidR="00074A14" w:rsidRPr="007603DC">
        <w:rPr>
          <w:lang w:val="hr-HR"/>
        </w:rPr>
        <w:t xml:space="preserve">imobilizirane </w:t>
      </w:r>
      <w:r w:rsidRPr="007603DC">
        <w:rPr>
          <w:lang w:val="hr-HR"/>
        </w:rPr>
        <w:t>patogene glikane.</w:t>
      </w:r>
      <w:r w:rsidR="00894553" w:rsidRPr="007603DC">
        <w:rPr>
          <w:rStyle w:val="CommentReference"/>
          <w:sz w:val="24"/>
          <w:szCs w:val="24"/>
          <w:vertAlign w:val="superscript"/>
          <w:lang w:val="hr-HR"/>
        </w:rPr>
        <w:t>4</w:t>
      </w:r>
      <w:r w:rsidR="00894553" w:rsidRPr="007603DC">
        <w:rPr>
          <w:lang w:val="hr-HR"/>
        </w:rPr>
        <w:t xml:space="preserve"> </w:t>
      </w:r>
    </w:p>
    <w:p w14:paraId="0232A0D1" w14:textId="72162714" w:rsidR="00074A14" w:rsidRPr="007603DC" w:rsidRDefault="00074A14" w:rsidP="00074A14">
      <w:pPr>
        <w:spacing w:line="360" w:lineRule="auto"/>
        <w:ind w:firstLine="720"/>
        <w:jc w:val="both"/>
        <w:rPr>
          <w:lang w:val="hr-HR"/>
        </w:rPr>
      </w:pPr>
      <w:r w:rsidRPr="007603DC">
        <w:rPr>
          <w:lang w:val="hr-HR"/>
        </w:rPr>
        <w:t xml:space="preserve">Nadalje, pretjerana glikozilacija jedno je od obilježja tumorskih stanica. Ugljikohidratni antigeni povezani s tumorima često se nalaze na površini stanica tumora, prema tome razumijevanje njihove uloge </w:t>
      </w:r>
      <w:r w:rsidR="00126C0E" w:rsidRPr="007603DC">
        <w:rPr>
          <w:lang w:val="hr-HR"/>
        </w:rPr>
        <w:t xml:space="preserve">kod </w:t>
      </w:r>
      <w:r w:rsidRPr="007603DC">
        <w:rPr>
          <w:lang w:val="hr-HR"/>
        </w:rPr>
        <w:t>tumora može dovesti do razvoja nove terapije i visokoosjetljive dijagnostike za tumore.</w:t>
      </w:r>
      <w:r w:rsidR="00894553" w:rsidRPr="007603DC">
        <w:rPr>
          <w:vertAlign w:val="superscript"/>
          <w:lang w:val="hr-HR"/>
        </w:rPr>
        <w:t>1</w:t>
      </w:r>
      <w:r w:rsidR="00791D67" w:rsidRPr="007603DC">
        <w:rPr>
          <w:vertAlign w:val="superscript"/>
          <w:lang w:val="hr-HR"/>
        </w:rPr>
        <w:t>2</w:t>
      </w:r>
      <w:r w:rsidR="00181517" w:rsidRPr="007603DC">
        <w:rPr>
          <w:vertAlign w:val="superscript"/>
          <w:lang w:val="hr-HR"/>
        </w:rPr>
        <w:t>-1</w:t>
      </w:r>
      <w:r w:rsidR="00791D67" w:rsidRPr="007603DC">
        <w:rPr>
          <w:vertAlign w:val="superscript"/>
          <w:lang w:val="hr-HR"/>
        </w:rPr>
        <w:t>3</w:t>
      </w:r>
    </w:p>
    <w:p w14:paraId="31B27177" w14:textId="4E71CD47" w:rsidR="00074A14" w:rsidRPr="007603DC" w:rsidRDefault="00074A14" w:rsidP="00074A14">
      <w:pPr>
        <w:spacing w:line="360" w:lineRule="auto"/>
        <w:ind w:firstLine="720"/>
        <w:jc w:val="both"/>
        <w:rPr>
          <w:lang w:val="hr-HR"/>
        </w:rPr>
      </w:pPr>
      <w:r w:rsidRPr="007603DC">
        <w:rPr>
          <w:lang w:val="hr-HR"/>
        </w:rPr>
        <w:t xml:space="preserve">Osim prepoznavanja patogena i tumorskih stanica, biosenzori temeljeni na glikanima mogu se koristiti </w:t>
      </w:r>
      <w:r w:rsidR="00523813" w:rsidRPr="007603DC">
        <w:rPr>
          <w:lang w:val="hr-HR"/>
        </w:rPr>
        <w:t xml:space="preserve">i primjerice </w:t>
      </w:r>
      <w:r w:rsidRPr="007603DC">
        <w:rPr>
          <w:lang w:val="hr-HR"/>
        </w:rPr>
        <w:t>za praćenje razine antitijela u krvi nakon cijepljenja</w:t>
      </w:r>
      <w:r w:rsidR="00E12063" w:rsidRPr="007603DC">
        <w:rPr>
          <w:lang w:val="hr-HR"/>
        </w:rPr>
        <w:t xml:space="preserve">, ali </w:t>
      </w:r>
      <w:r w:rsidR="00250D7A" w:rsidRPr="007603DC">
        <w:rPr>
          <w:lang w:val="hr-HR"/>
        </w:rPr>
        <w:t xml:space="preserve">i </w:t>
      </w:r>
      <w:r w:rsidR="00E12063" w:rsidRPr="007603DC">
        <w:rPr>
          <w:lang w:val="hr-HR"/>
        </w:rPr>
        <w:t>za mnoge druge biomedicinske upotrebe u kojima ugljikohidrati igraju ključnu ulogu</w:t>
      </w:r>
      <w:r w:rsidR="00250D7A" w:rsidRPr="007603DC">
        <w:rPr>
          <w:lang w:val="hr-HR"/>
        </w:rPr>
        <w:t>.</w:t>
      </w:r>
      <w:r w:rsidR="00894553" w:rsidRPr="007603DC">
        <w:rPr>
          <w:rStyle w:val="CommentReference"/>
          <w:sz w:val="24"/>
          <w:szCs w:val="24"/>
          <w:vertAlign w:val="superscript"/>
          <w:lang w:val="hr-HR"/>
        </w:rPr>
        <w:t>6</w:t>
      </w:r>
    </w:p>
    <w:p w14:paraId="5BE7FF95" w14:textId="29C743FE" w:rsidR="00074A14" w:rsidRPr="007603DC" w:rsidRDefault="00074A14" w:rsidP="00074A14">
      <w:pPr>
        <w:spacing w:line="360" w:lineRule="auto"/>
        <w:jc w:val="both"/>
        <w:rPr>
          <w:lang w:val="hr-HR"/>
        </w:rPr>
      </w:pPr>
      <w:r w:rsidRPr="007603DC">
        <w:rPr>
          <w:lang w:val="hr-HR"/>
        </w:rPr>
        <w:tab/>
        <w:t xml:space="preserve"> </w:t>
      </w:r>
    </w:p>
    <w:p w14:paraId="4F7B05F7" w14:textId="77777777" w:rsidR="00074A14" w:rsidRPr="007603DC" w:rsidRDefault="00074A14">
      <w:pPr>
        <w:rPr>
          <w:b/>
          <w:sz w:val="36"/>
          <w:lang w:val="hr-HR"/>
        </w:rPr>
      </w:pPr>
      <w:r w:rsidRPr="007603DC">
        <w:rPr>
          <w:lang w:val="hr-HR"/>
        </w:rPr>
        <w:br w:type="page"/>
      </w:r>
    </w:p>
    <w:p w14:paraId="106FB5C8" w14:textId="7572C84C" w:rsidR="00AB0E30" w:rsidRPr="007603DC" w:rsidRDefault="00F11720" w:rsidP="000804F6">
      <w:pPr>
        <w:pStyle w:val="OCJENSKIRADOVI1Naslovpoglavlja"/>
        <w:tabs>
          <w:tab w:val="clear" w:pos="851"/>
          <w:tab w:val="num" w:pos="491"/>
        </w:tabs>
        <w:rPr>
          <w:rFonts w:ascii="Times New Roman" w:hAnsi="Times New Roman"/>
          <w:color w:val="auto"/>
        </w:rPr>
      </w:pPr>
      <w:bookmarkStart w:id="7" w:name="_Toc135317654"/>
      <w:r w:rsidRPr="007603DC">
        <w:rPr>
          <w:rFonts w:ascii="Times New Roman" w:hAnsi="Times New Roman"/>
          <w:color w:val="auto"/>
        </w:rPr>
        <w:lastRenderedPageBreak/>
        <w:t>Zaključak</w:t>
      </w:r>
      <w:bookmarkEnd w:id="7"/>
    </w:p>
    <w:p w14:paraId="17FFD780" w14:textId="51409A50" w:rsidR="00B608D0" w:rsidRPr="007603DC" w:rsidRDefault="00250D7A" w:rsidP="00B608D0">
      <w:pPr>
        <w:spacing w:line="360" w:lineRule="auto"/>
        <w:jc w:val="both"/>
        <w:rPr>
          <w:lang w:val="hr-HR"/>
        </w:rPr>
      </w:pPr>
      <w:r w:rsidRPr="007603DC">
        <w:rPr>
          <w:lang w:val="hr-HR"/>
        </w:rPr>
        <w:t xml:space="preserve">Prilikom imobilizacije ugljikohidrata, posebno u svrhu </w:t>
      </w:r>
      <w:r w:rsidR="00242076" w:rsidRPr="00242076">
        <w:rPr>
          <w:lang w:val="hr-HR"/>
        </w:rPr>
        <w:t>istraživanja</w:t>
      </w:r>
      <w:r w:rsidRPr="007603DC">
        <w:rPr>
          <w:lang w:val="hr-HR"/>
        </w:rPr>
        <w:t xml:space="preserve"> interakcija između ugljikohidrata i biomakromolekula, postoje mnoge varijable koje treba uzeti u obzir. Kombinacija odgovarajućeg nosača, imobilizacijskog postupka i detektora ključna je za izradu pouzdanih i osjetljivih biosenzora koji omogućuju detaljno proučavanje interakcija glikana i molekula koje specifično prepoznaju imobilizirani glikan.</w:t>
      </w:r>
      <w:r w:rsidR="00B608D0" w:rsidRPr="007603DC">
        <w:rPr>
          <w:lang w:val="hr-HR"/>
        </w:rPr>
        <w:t xml:space="preserve"> </w:t>
      </w:r>
      <w:r w:rsidRPr="007603DC">
        <w:rPr>
          <w:lang w:val="hr-HR"/>
        </w:rPr>
        <w:t>Za postizanje specifičnog vezanja ugljikohidrata</w:t>
      </w:r>
      <w:r w:rsidR="00B608D0" w:rsidRPr="007603DC">
        <w:rPr>
          <w:lang w:val="hr-HR"/>
        </w:rPr>
        <w:t xml:space="preserve"> na površinu čvrstog nosača</w:t>
      </w:r>
      <w:r w:rsidRPr="007603DC">
        <w:rPr>
          <w:lang w:val="hr-HR"/>
        </w:rPr>
        <w:t xml:space="preserve">, kao i za lako vezanje nemodificiranih supstrata, </w:t>
      </w:r>
      <w:r w:rsidRPr="00242076">
        <w:rPr>
          <w:lang w:val="hr-HR"/>
        </w:rPr>
        <w:t>kori</w:t>
      </w:r>
      <w:r w:rsidR="00B608D0" w:rsidRPr="00242076">
        <w:rPr>
          <w:lang w:val="hr-HR"/>
        </w:rPr>
        <w:t>ste</w:t>
      </w:r>
      <w:r w:rsidRPr="00242076">
        <w:rPr>
          <w:lang w:val="hr-HR"/>
        </w:rPr>
        <w:t xml:space="preserve"> s</w:t>
      </w:r>
      <w:r w:rsidR="00242076" w:rsidRPr="00242076">
        <w:rPr>
          <w:lang w:val="hr-HR"/>
        </w:rPr>
        <w:t xml:space="preserve">e </w:t>
      </w:r>
      <w:r w:rsidRPr="00242076">
        <w:rPr>
          <w:lang w:val="hr-HR"/>
        </w:rPr>
        <w:t>r</w:t>
      </w:r>
      <w:r w:rsidRPr="007603DC">
        <w:rPr>
          <w:lang w:val="hr-HR"/>
        </w:rPr>
        <w:t xml:space="preserve">azličite metode imobilizacije. </w:t>
      </w:r>
      <w:r w:rsidR="00B608D0" w:rsidRPr="007603DC">
        <w:rPr>
          <w:lang w:val="hr-HR"/>
        </w:rPr>
        <w:t>Razvoj</w:t>
      </w:r>
      <w:r w:rsidRPr="007603DC">
        <w:rPr>
          <w:lang w:val="hr-HR"/>
        </w:rPr>
        <w:t xml:space="preserve"> novih metoda za </w:t>
      </w:r>
      <w:r w:rsidR="00B608D0" w:rsidRPr="007603DC">
        <w:rPr>
          <w:lang w:val="hr-HR"/>
        </w:rPr>
        <w:t>imobilizaciju modificiranih i</w:t>
      </w:r>
      <w:r w:rsidRPr="007603DC">
        <w:rPr>
          <w:lang w:val="hr-HR"/>
        </w:rPr>
        <w:t xml:space="preserve"> nemodificiranih ugljikohidrata na čvrste </w:t>
      </w:r>
      <w:r w:rsidR="00B608D0" w:rsidRPr="007603DC">
        <w:rPr>
          <w:lang w:val="hr-HR"/>
        </w:rPr>
        <w:t>podloge</w:t>
      </w:r>
      <w:r w:rsidRPr="007603DC">
        <w:rPr>
          <w:lang w:val="hr-HR"/>
        </w:rPr>
        <w:t xml:space="preserve"> mogao bi dovesti do jednostavnijih, točnijih i preciznijih </w:t>
      </w:r>
      <w:r w:rsidR="00B608D0" w:rsidRPr="007603DC">
        <w:rPr>
          <w:lang w:val="hr-HR"/>
        </w:rPr>
        <w:t>biosenzora koji bi imali primjenu u raznim područjima istraživanja glikana i bioloških procesa koji ovise o njihovim interakcijama.</w:t>
      </w:r>
    </w:p>
    <w:p w14:paraId="1ECE9461" w14:textId="60D2F4A2" w:rsidR="000804F6" w:rsidRPr="007603DC" w:rsidRDefault="000804F6" w:rsidP="00B608D0">
      <w:pPr>
        <w:spacing w:line="360" w:lineRule="auto"/>
        <w:jc w:val="both"/>
        <w:rPr>
          <w:b/>
          <w:sz w:val="36"/>
          <w:lang w:val="hr-HR"/>
        </w:rPr>
      </w:pPr>
      <w:r w:rsidRPr="007603DC">
        <w:rPr>
          <w:lang w:val="hr-HR"/>
        </w:rPr>
        <w:br w:type="page"/>
      </w:r>
    </w:p>
    <w:p w14:paraId="7D07FFAE" w14:textId="60C5C976" w:rsidR="001E46E7" w:rsidRPr="007603DC" w:rsidRDefault="00322260" w:rsidP="004529DE">
      <w:pPr>
        <w:pStyle w:val="OCJENSKIRADOVI1Naslovpoglavlja"/>
        <w:tabs>
          <w:tab w:val="clear" w:pos="851"/>
          <w:tab w:val="num" w:pos="491"/>
        </w:tabs>
        <w:rPr>
          <w:rFonts w:ascii="Times New Roman" w:hAnsi="Times New Roman"/>
          <w:color w:val="auto"/>
        </w:rPr>
      </w:pPr>
      <w:bookmarkStart w:id="8" w:name="_Toc135317655"/>
      <w:r w:rsidRPr="007603DC">
        <w:rPr>
          <w:rFonts w:ascii="Times New Roman" w:hAnsi="Times New Roman"/>
          <w:color w:val="auto"/>
        </w:rPr>
        <w:lastRenderedPageBreak/>
        <w:t>L</w:t>
      </w:r>
      <w:r w:rsidR="00F11720" w:rsidRPr="007603DC">
        <w:rPr>
          <w:rFonts w:ascii="Times New Roman" w:hAnsi="Times New Roman"/>
          <w:color w:val="auto"/>
        </w:rPr>
        <w:t>iteratura</w:t>
      </w:r>
      <w:bookmarkEnd w:id="8"/>
    </w:p>
    <w:p w14:paraId="08AEB873" w14:textId="20D9FB20"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R. Raman, S. Raguram, G. Venkataraman,</w:t>
      </w:r>
      <w:r w:rsidR="00E75174" w:rsidRPr="007603DC">
        <w:rPr>
          <w:rFonts w:ascii="Times New Roman" w:hAnsi="Times New Roman"/>
        </w:rPr>
        <w:t xml:space="preserve"> </w:t>
      </w:r>
      <w:r w:rsidRPr="007603DC">
        <w:rPr>
          <w:rFonts w:ascii="Times New Roman" w:hAnsi="Times New Roman"/>
        </w:rPr>
        <w:t xml:space="preserve">J. C. Paulson, </w:t>
      </w:r>
      <w:r w:rsidRPr="007603DC">
        <w:rPr>
          <w:rFonts w:ascii="Times New Roman" w:hAnsi="Times New Roman"/>
          <w:i/>
        </w:rPr>
        <w:t>Nat. Methods</w:t>
      </w:r>
      <w:r w:rsidRPr="007603DC">
        <w:rPr>
          <w:rFonts w:ascii="Times New Roman" w:hAnsi="Times New Roman"/>
        </w:rPr>
        <w:t xml:space="preserve">, 2005, </w:t>
      </w:r>
      <w:r w:rsidRPr="007603DC">
        <w:rPr>
          <w:rFonts w:ascii="Times New Roman" w:hAnsi="Times New Roman"/>
          <w:b/>
        </w:rPr>
        <w:t>2</w:t>
      </w:r>
      <w:r w:rsidRPr="007603DC">
        <w:rPr>
          <w:rFonts w:ascii="Times New Roman" w:hAnsi="Times New Roman"/>
        </w:rPr>
        <w:t>, 718–824.</w:t>
      </w:r>
    </w:p>
    <w:p w14:paraId="31E6CD06" w14:textId="32FFDBDD"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M. Fukuda</w:t>
      </w:r>
      <w:r w:rsidR="00242076">
        <w:rPr>
          <w:rFonts w:ascii="Times New Roman" w:hAnsi="Times New Roman"/>
        </w:rPr>
        <w:t>,</w:t>
      </w:r>
      <w:r w:rsidRPr="007603DC">
        <w:rPr>
          <w:rFonts w:ascii="Times New Roman" w:hAnsi="Times New Roman"/>
        </w:rPr>
        <w:t xml:space="preserve"> O. Hindsgaul, </w:t>
      </w:r>
      <w:r w:rsidRPr="007603DC">
        <w:rPr>
          <w:rFonts w:ascii="Times New Roman" w:hAnsi="Times New Roman"/>
          <w:i/>
        </w:rPr>
        <w:t>Molecular and Cellular Glycobiology</w:t>
      </w:r>
      <w:r w:rsidRPr="007603DC">
        <w:rPr>
          <w:rFonts w:ascii="Times New Roman" w:hAnsi="Times New Roman"/>
        </w:rPr>
        <w:t>, Oxford, University Press, Oxford, 2000.</w:t>
      </w:r>
    </w:p>
    <w:p w14:paraId="7E543053" w14:textId="2E0C7249"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 xml:space="preserve">P. H. Seeberger, </w:t>
      </w:r>
      <w:r w:rsidRPr="007603DC">
        <w:rPr>
          <w:rFonts w:ascii="Times New Roman" w:hAnsi="Times New Roman"/>
          <w:i/>
        </w:rPr>
        <w:t>Nature</w:t>
      </w:r>
      <w:r w:rsidRPr="007603DC">
        <w:rPr>
          <w:rFonts w:ascii="Times New Roman" w:hAnsi="Times New Roman"/>
        </w:rPr>
        <w:t xml:space="preserve">, 2005, </w:t>
      </w:r>
      <w:r w:rsidRPr="007603DC">
        <w:rPr>
          <w:rFonts w:ascii="Times New Roman" w:hAnsi="Times New Roman"/>
          <w:b/>
        </w:rPr>
        <w:t>437</w:t>
      </w:r>
      <w:r w:rsidRPr="007603DC">
        <w:rPr>
          <w:rFonts w:ascii="Times New Roman" w:hAnsi="Times New Roman"/>
        </w:rPr>
        <w:t>, 1239.</w:t>
      </w:r>
    </w:p>
    <w:p w14:paraId="7ECED57D" w14:textId="6C089B1F"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S. Park, M. Lee</w:t>
      </w:r>
      <w:r w:rsidR="00E75174" w:rsidRPr="007603DC">
        <w:rPr>
          <w:rFonts w:ascii="Times New Roman" w:hAnsi="Times New Roman"/>
        </w:rPr>
        <w:t>,</w:t>
      </w:r>
      <w:r w:rsidRPr="007603DC">
        <w:rPr>
          <w:rFonts w:ascii="Times New Roman" w:hAnsi="Times New Roman"/>
        </w:rPr>
        <w:t xml:space="preserve"> I. Shin, </w:t>
      </w:r>
      <w:r w:rsidRPr="007603DC">
        <w:rPr>
          <w:rFonts w:ascii="Times New Roman" w:hAnsi="Times New Roman"/>
          <w:i/>
        </w:rPr>
        <w:t>Chem. Commun.</w:t>
      </w:r>
      <w:r w:rsidRPr="007603DC">
        <w:rPr>
          <w:rFonts w:ascii="Times New Roman" w:hAnsi="Times New Roman"/>
        </w:rPr>
        <w:t>, 2008, 4389–4399.</w:t>
      </w:r>
    </w:p>
    <w:p w14:paraId="5FE107A2" w14:textId="28751DA0"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A. Hushegyi</w:t>
      </w:r>
      <w:r w:rsidR="00242076">
        <w:rPr>
          <w:rFonts w:ascii="Times New Roman" w:hAnsi="Times New Roman"/>
        </w:rPr>
        <w:t>,</w:t>
      </w:r>
      <w:r w:rsidRPr="007603DC">
        <w:rPr>
          <w:rFonts w:ascii="Times New Roman" w:hAnsi="Times New Roman"/>
        </w:rPr>
        <w:t xml:space="preserve"> J. Tkac, </w:t>
      </w:r>
      <w:r w:rsidRPr="007603DC">
        <w:rPr>
          <w:rFonts w:ascii="Times New Roman" w:hAnsi="Times New Roman"/>
          <w:i/>
        </w:rPr>
        <w:t>Anal. Methods</w:t>
      </w:r>
      <w:r w:rsidRPr="007603DC">
        <w:rPr>
          <w:rFonts w:ascii="Times New Roman" w:hAnsi="Times New Roman"/>
        </w:rPr>
        <w:t xml:space="preserve">, 2014, </w:t>
      </w:r>
      <w:r w:rsidRPr="007603DC">
        <w:rPr>
          <w:rFonts w:ascii="Times New Roman" w:hAnsi="Times New Roman"/>
          <w:b/>
        </w:rPr>
        <w:t>6</w:t>
      </w:r>
      <w:r w:rsidRPr="007603DC">
        <w:rPr>
          <w:rFonts w:ascii="Times New Roman" w:hAnsi="Times New Roman"/>
        </w:rPr>
        <w:t>, 6610–6620.</w:t>
      </w:r>
    </w:p>
    <w:p w14:paraId="56EEA8FE" w14:textId="5C511892"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T. Horlacher</w:t>
      </w:r>
      <w:r w:rsidR="00242076">
        <w:rPr>
          <w:rFonts w:ascii="Times New Roman" w:hAnsi="Times New Roman"/>
        </w:rPr>
        <w:t xml:space="preserve">, </w:t>
      </w:r>
      <w:r w:rsidRPr="007603DC">
        <w:rPr>
          <w:rFonts w:ascii="Times New Roman" w:hAnsi="Times New Roman"/>
        </w:rPr>
        <w:t xml:space="preserve">P. H. Seeberger, </w:t>
      </w:r>
      <w:r w:rsidRPr="007603DC">
        <w:rPr>
          <w:rFonts w:ascii="Times New Roman" w:hAnsi="Times New Roman"/>
          <w:i/>
        </w:rPr>
        <w:t>Chem. Soc. Rev.</w:t>
      </w:r>
      <w:r w:rsidRPr="007603DC">
        <w:rPr>
          <w:rFonts w:ascii="Times New Roman" w:hAnsi="Times New Roman"/>
        </w:rPr>
        <w:t xml:space="preserve">, 2008, </w:t>
      </w:r>
      <w:r w:rsidRPr="007603DC">
        <w:rPr>
          <w:rFonts w:ascii="Times New Roman" w:hAnsi="Times New Roman"/>
          <w:b/>
        </w:rPr>
        <w:t>37</w:t>
      </w:r>
      <w:r w:rsidRPr="007603DC">
        <w:rPr>
          <w:rFonts w:ascii="Times New Roman" w:hAnsi="Times New Roman"/>
        </w:rPr>
        <w:t>, 1414–1422.</w:t>
      </w:r>
    </w:p>
    <w:p w14:paraId="1CD5FBA1" w14:textId="3A5472F2"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C. L. O’Neil, K. J. Stine,</w:t>
      </w:r>
      <w:r w:rsidR="00E75174" w:rsidRPr="007603DC">
        <w:rPr>
          <w:rFonts w:ascii="Times New Roman" w:hAnsi="Times New Roman"/>
        </w:rPr>
        <w:t xml:space="preserve"> </w:t>
      </w:r>
      <w:r w:rsidRPr="007603DC">
        <w:rPr>
          <w:rFonts w:ascii="Times New Roman" w:hAnsi="Times New Roman"/>
        </w:rPr>
        <w:t xml:space="preserve">A. V. Demchenko, </w:t>
      </w:r>
      <w:r w:rsidRPr="007603DC">
        <w:rPr>
          <w:rFonts w:ascii="Times New Roman" w:hAnsi="Times New Roman"/>
          <w:i/>
        </w:rPr>
        <w:t>J Carbohydr Chem.</w:t>
      </w:r>
      <w:r w:rsidRPr="007603DC">
        <w:rPr>
          <w:rFonts w:ascii="Times New Roman" w:hAnsi="Times New Roman"/>
        </w:rPr>
        <w:t xml:space="preserve">, 2018, </w:t>
      </w:r>
      <w:r w:rsidRPr="00242076">
        <w:rPr>
          <w:rFonts w:ascii="Times New Roman" w:hAnsi="Times New Roman"/>
          <w:b/>
        </w:rPr>
        <w:t>37(4)</w:t>
      </w:r>
      <w:r w:rsidR="0051673A" w:rsidRPr="00242076">
        <w:rPr>
          <w:rFonts w:ascii="Times New Roman" w:hAnsi="Times New Roman"/>
          <w:b/>
        </w:rPr>
        <w:t>,</w:t>
      </w:r>
      <w:r w:rsidRPr="00242076">
        <w:rPr>
          <w:rFonts w:ascii="Times New Roman" w:hAnsi="Times New Roman"/>
        </w:rPr>
        <w:t xml:space="preserve"> 225</w:t>
      </w:r>
      <w:r w:rsidRPr="007603DC">
        <w:rPr>
          <w:rFonts w:ascii="Times New Roman" w:hAnsi="Times New Roman"/>
        </w:rPr>
        <w:t>–249.</w:t>
      </w:r>
    </w:p>
    <w:p w14:paraId="582323C8" w14:textId="31600EB5"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 xml:space="preserve">J. K. Bhattarai, D. Neupane, M. H. Uddin Maruf, A. V. Demchenko, K. J. Stine, </w:t>
      </w:r>
      <w:r w:rsidRPr="007603DC">
        <w:rPr>
          <w:rFonts w:ascii="Times New Roman" w:hAnsi="Times New Roman"/>
          <w:i/>
        </w:rPr>
        <w:t>Adv</w:t>
      </w:r>
      <w:r w:rsidR="00791D67" w:rsidRPr="007603DC">
        <w:rPr>
          <w:rFonts w:ascii="Times New Roman" w:hAnsi="Times New Roman"/>
          <w:i/>
        </w:rPr>
        <w:t>.</w:t>
      </w:r>
      <w:r w:rsidRPr="007603DC">
        <w:rPr>
          <w:rFonts w:ascii="Times New Roman" w:hAnsi="Times New Roman"/>
          <w:i/>
        </w:rPr>
        <w:t xml:space="preserve"> Chem</w:t>
      </w:r>
      <w:r w:rsidR="00791D67" w:rsidRPr="007603DC">
        <w:rPr>
          <w:rFonts w:ascii="Times New Roman" w:hAnsi="Times New Roman"/>
          <w:i/>
        </w:rPr>
        <w:t>.</w:t>
      </w:r>
      <w:r w:rsidRPr="007603DC">
        <w:rPr>
          <w:rFonts w:ascii="Times New Roman" w:hAnsi="Times New Roman"/>
          <w:i/>
        </w:rPr>
        <w:t xml:space="preserve"> Res.</w:t>
      </w:r>
      <w:r w:rsidR="00791D67" w:rsidRPr="007603DC">
        <w:rPr>
          <w:rFonts w:ascii="Times New Roman" w:hAnsi="Times New Roman"/>
        </w:rPr>
        <w:t>,</w:t>
      </w:r>
      <w:r w:rsidRPr="007603DC">
        <w:rPr>
          <w:rFonts w:ascii="Times New Roman" w:hAnsi="Times New Roman"/>
        </w:rPr>
        <w:t xml:space="preserve"> 2020, </w:t>
      </w:r>
      <w:r w:rsidRPr="007603DC">
        <w:rPr>
          <w:rFonts w:ascii="Times New Roman" w:hAnsi="Times New Roman"/>
          <w:b/>
        </w:rPr>
        <w:t>60</w:t>
      </w:r>
      <w:r w:rsidRPr="007603DC">
        <w:rPr>
          <w:rFonts w:ascii="Times New Roman" w:hAnsi="Times New Roman"/>
        </w:rPr>
        <w:t>, 95–119.</w:t>
      </w:r>
    </w:p>
    <w:p w14:paraId="184467EC" w14:textId="2C78611C"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G. O. Reznik, S. Vajda, C. R. Cantor</w:t>
      </w:r>
      <w:r w:rsidR="00E75174" w:rsidRPr="007603DC">
        <w:rPr>
          <w:rFonts w:ascii="Times New Roman" w:hAnsi="Times New Roman"/>
        </w:rPr>
        <w:t xml:space="preserve">, </w:t>
      </w:r>
      <w:r w:rsidRPr="007603DC">
        <w:rPr>
          <w:rFonts w:ascii="Times New Roman" w:hAnsi="Times New Roman"/>
        </w:rPr>
        <w:t xml:space="preserve">T. Sano, </w:t>
      </w:r>
      <w:r w:rsidRPr="007603DC">
        <w:rPr>
          <w:rFonts w:ascii="Times New Roman" w:hAnsi="Times New Roman"/>
          <w:i/>
        </w:rPr>
        <w:t>Bioconjugate Chem.</w:t>
      </w:r>
      <w:r w:rsidR="00791D67" w:rsidRPr="007603DC">
        <w:rPr>
          <w:rFonts w:ascii="Times New Roman" w:hAnsi="Times New Roman"/>
          <w:i/>
        </w:rPr>
        <w:t>,</w:t>
      </w:r>
      <w:r w:rsidRPr="007603DC">
        <w:rPr>
          <w:rFonts w:ascii="Times New Roman" w:hAnsi="Times New Roman"/>
        </w:rPr>
        <w:t xml:space="preserve"> 2001</w:t>
      </w:r>
      <w:r w:rsidRPr="00242076">
        <w:rPr>
          <w:rFonts w:ascii="Times New Roman" w:hAnsi="Times New Roman"/>
        </w:rPr>
        <w:t xml:space="preserve">, </w:t>
      </w:r>
      <w:r w:rsidRPr="00242076">
        <w:rPr>
          <w:rFonts w:ascii="Times New Roman" w:hAnsi="Times New Roman"/>
          <w:b/>
        </w:rPr>
        <w:t>12(6)</w:t>
      </w:r>
      <w:r w:rsidRPr="00242076">
        <w:rPr>
          <w:rFonts w:ascii="Times New Roman" w:hAnsi="Times New Roman"/>
        </w:rPr>
        <w:t>, 1000</w:t>
      </w:r>
      <w:r w:rsidRPr="007603DC">
        <w:rPr>
          <w:rFonts w:ascii="Times New Roman" w:hAnsi="Times New Roman"/>
        </w:rPr>
        <w:t>–1004.</w:t>
      </w:r>
    </w:p>
    <w:p w14:paraId="13537B3D" w14:textId="60DBBAAB"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A. Blsakova, F. Kveton</w:t>
      </w:r>
      <w:r w:rsidR="00E75174" w:rsidRPr="007603DC">
        <w:rPr>
          <w:rFonts w:ascii="Times New Roman" w:hAnsi="Times New Roman"/>
        </w:rPr>
        <w:t>,</w:t>
      </w:r>
      <w:r w:rsidRPr="007603DC">
        <w:rPr>
          <w:rFonts w:ascii="Times New Roman" w:hAnsi="Times New Roman"/>
        </w:rPr>
        <w:t xml:space="preserve"> J. Tkac, </w:t>
      </w:r>
      <w:r w:rsidR="00791D67" w:rsidRPr="007603DC">
        <w:rPr>
          <w:rFonts w:ascii="Times New Roman" w:hAnsi="Times New Roman"/>
          <w:i/>
        </w:rPr>
        <w:t>Curr</w:t>
      </w:r>
      <w:r w:rsidR="00242076">
        <w:rPr>
          <w:rFonts w:ascii="Times New Roman" w:hAnsi="Times New Roman"/>
          <w:i/>
        </w:rPr>
        <w:t>.</w:t>
      </w:r>
      <w:r w:rsidR="00791D67" w:rsidRPr="007603DC">
        <w:rPr>
          <w:rFonts w:ascii="Times New Roman" w:hAnsi="Times New Roman"/>
          <w:i/>
        </w:rPr>
        <w:t xml:space="preserve"> Opin</w:t>
      </w:r>
      <w:r w:rsidR="00242076">
        <w:rPr>
          <w:rFonts w:ascii="Times New Roman" w:hAnsi="Times New Roman"/>
          <w:i/>
        </w:rPr>
        <w:t>.</w:t>
      </w:r>
      <w:r w:rsidR="00791D67" w:rsidRPr="007603DC">
        <w:rPr>
          <w:rFonts w:ascii="Times New Roman" w:hAnsi="Times New Roman"/>
          <w:i/>
        </w:rPr>
        <w:t xml:space="preserve"> Electrochem.</w:t>
      </w:r>
      <w:r w:rsidR="00791D67" w:rsidRPr="007603DC">
        <w:rPr>
          <w:rFonts w:ascii="Times New Roman" w:hAnsi="Times New Roman"/>
        </w:rPr>
        <w:t>,</w:t>
      </w:r>
      <w:r w:rsidRPr="007603DC">
        <w:rPr>
          <w:rFonts w:ascii="Times New Roman" w:hAnsi="Times New Roman"/>
        </w:rPr>
        <w:t xml:space="preserve"> 2019, </w:t>
      </w:r>
      <w:r w:rsidRPr="007603DC">
        <w:rPr>
          <w:rFonts w:ascii="Times New Roman" w:hAnsi="Times New Roman"/>
          <w:b/>
        </w:rPr>
        <w:t>14</w:t>
      </w:r>
      <w:r w:rsidRPr="007603DC">
        <w:rPr>
          <w:rFonts w:ascii="Times New Roman" w:hAnsi="Times New Roman"/>
        </w:rPr>
        <w:t>, 60–65.</w:t>
      </w:r>
    </w:p>
    <w:p w14:paraId="04AB96F9" w14:textId="6E1268AA"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M. Frasconi, F. Mazzei</w:t>
      </w:r>
      <w:r w:rsidR="00E75174" w:rsidRPr="007603DC">
        <w:rPr>
          <w:rFonts w:ascii="Times New Roman" w:hAnsi="Times New Roman"/>
        </w:rPr>
        <w:t>,</w:t>
      </w:r>
      <w:r w:rsidRPr="007603DC">
        <w:rPr>
          <w:rFonts w:ascii="Times New Roman" w:hAnsi="Times New Roman"/>
        </w:rPr>
        <w:t xml:space="preserve"> T. Ferri, </w:t>
      </w:r>
      <w:r w:rsidRPr="007603DC">
        <w:rPr>
          <w:rFonts w:ascii="Times New Roman" w:hAnsi="Times New Roman"/>
          <w:i/>
        </w:rPr>
        <w:t>Anal</w:t>
      </w:r>
      <w:r w:rsidR="00242076">
        <w:rPr>
          <w:rFonts w:ascii="Times New Roman" w:hAnsi="Times New Roman"/>
          <w:i/>
        </w:rPr>
        <w:t>.</w:t>
      </w:r>
      <w:r w:rsidRPr="007603DC">
        <w:rPr>
          <w:rFonts w:ascii="Times New Roman" w:hAnsi="Times New Roman"/>
          <w:i/>
        </w:rPr>
        <w:t xml:space="preserve"> Bioanal</w:t>
      </w:r>
      <w:r w:rsidR="00242076">
        <w:rPr>
          <w:rFonts w:ascii="Times New Roman" w:hAnsi="Times New Roman"/>
          <w:i/>
        </w:rPr>
        <w:t>.</w:t>
      </w:r>
      <w:r w:rsidRPr="007603DC">
        <w:rPr>
          <w:rFonts w:ascii="Times New Roman" w:hAnsi="Times New Roman"/>
          <w:i/>
        </w:rPr>
        <w:t xml:space="preserve"> Chem</w:t>
      </w:r>
      <w:r w:rsidR="00791D67" w:rsidRPr="007603DC">
        <w:rPr>
          <w:rFonts w:ascii="Times New Roman" w:hAnsi="Times New Roman"/>
          <w:i/>
        </w:rPr>
        <w:t>.,</w:t>
      </w:r>
      <w:r w:rsidRPr="007603DC">
        <w:rPr>
          <w:rFonts w:ascii="Times New Roman" w:hAnsi="Times New Roman"/>
        </w:rPr>
        <w:t xml:space="preserve"> 2010</w:t>
      </w:r>
      <w:r w:rsidR="00791D67" w:rsidRPr="007603DC">
        <w:rPr>
          <w:rFonts w:ascii="Times New Roman" w:hAnsi="Times New Roman"/>
        </w:rPr>
        <w:t>,</w:t>
      </w:r>
      <w:r w:rsidRPr="007603DC">
        <w:rPr>
          <w:rFonts w:ascii="Times New Roman" w:hAnsi="Times New Roman"/>
        </w:rPr>
        <w:t xml:space="preserve"> </w:t>
      </w:r>
      <w:r w:rsidRPr="007603DC">
        <w:rPr>
          <w:rFonts w:ascii="Times New Roman" w:hAnsi="Times New Roman"/>
          <w:b/>
        </w:rPr>
        <w:t>398</w:t>
      </w:r>
      <w:r w:rsidRPr="007603DC">
        <w:rPr>
          <w:rFonts w:ascii="Times New Roman" w:hAnsi="Times New Roman"/>
        </w:rPr>
        <w:t>, 1545–1564.</w:t>
      </w:r>
    </w:p>
    <w:p w14:paraId="45CB90B2" w14:textId="3B5CB617" w:rsidR="00181517"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C. Wu, P. Liang</w:t>
      </w:r>
      <w:r w:rsidR="00E75174" w:rsidRPr="007603DC">
        <w:rPr>
          <w:rFonts w:ascii="Times New Roman" w:hAnsi="Times New Roman"/>
        </w:rPr>
        <w:t>,</w:t>
      </w:r>
      <w:r w:rsidRPr="007603DC">
        <w:rPr>
          <w:rFonts w:ascii="Times New Roman" w:hAnsi="Times New Roman"/>
        </w:rPr>
        <w:t xml:space="preserve"> C. Wong, </w:t>
      </w:r>
      <w:r w:rsidRPr="007603DC">
        <w:rPr>
          <w:rFonts w:ascii="Times New Roman" w:hAnsi="Times New Roman"/>
          <w:i/>
        </w:rPr>
        <w:t>Org. Biomol. Chem.</w:t>
      </w:r>
      <w:r w:rsidRPr="007603DC">
        <w:rPr>
          <w:rFonts w:ascii="Times New Roman" w:hAnsi="Times New Roman"/>
        </w:rPr>
        <w:t xml:space="preserve">, 2009, </w:t>
      </w:r>
      <w:r w:rsidRPr="007603DC">
        <w:rPr>
          <w:rFonts w:ascii="Times New Roman" w:hAnsi="Times New Roman"/>
          <w:b/>
        </w:rPr>
        <w:t>7</w:t>
      </w:r>
      <w:r w:rsidRPr="007603DC">
        <w:rPr>
          <w:rFonts w:ascii="Times New Roman" w:hAnsi="Times New Roman"/>
        </w:rPr>
        <w:t>, 2247–2254.</w:t>
      </w:r>
    </w:p>
    <w:p w14:paraId="0917D909" w14:textId="444BE6B5" w:rsidR="00FB7575" w:rsidRPr="007603DC" w:rsidRDefault="00181517" w:rsidP="00181517">
      <w:pPr>
        <w:pStyle w:val="OCJENSKIRADOVIOdlomak2OSTALIODLOMCI"/>
        <w:numPr>
          <w:ilvl w:val="0"/>
          <w:numId w:val="46"/>
        </w:numPr>
        <w:rPr>
          <w:rFonts w:ascii="Times New Roman" w:hAnsi="Times New Roman"/>
        </w:rPr>
      </w:pPr>
      <w:r w:rsidRPr="007603DC">
        <w:rPr>
          <w:rFonts w:ascii="Times New Roman" w:hAnsi="Times New Roman"/>
        </w:rPr>
        <w:t>D. Echeverri</w:t>
      </w:r>
      <w:r w:rsidR="00242076">
        <w:rPr>
          <w:rFonts w:ascii="Times New Roman" w:hAnsi="Times New Roman"/>
        </w:rPr>
        <w:t xml:space="preserve">, </w:t>
      </w:r>
      <w:r w:rsidRPr="007603DC">
        <w:rPr>
          <w:rFonts w:ascii="Times New Roman" w:hAnsi="Times New Roman"/>
        </w:rPr>
        <w:t xml:space="preserve">J. Orozco, </w:t>
      </w:r>
      <w:r w:rsidRPr="007603DC">
        <w:rPr>
          <w:rFonts w:ascii="Times New Roman" w:hAnsi="Times New Roman"/>
          <w:i/>
        </w:rPr>
        <w:t>Molecules</w:t>
      </w:r>
      <w:r w:rsidR="00791D67" w:rsidRPr="007603DC">
        <w:rPr>
          <w:rFonts w:ascii="Times New Roman" w:hAnsi="Times New Roman"/>
          <w:i/>
        </w:rPr>
        <w:t>,</w:t>
      </w:r>
      <w:r w:rsidRPr="007603DC">
        <w:rPr>
          <w:rFonts w:ascii="Times New Roman" w:hAnsi="Times New Roman"/>
        </w:rPr>
        <w:t xml:space="preserve"> 2022, </w:t>
      </w:r>
      <w:r w:rsidRPr="007603DC">
        <w:rPr>
          <w:rFonts w:ascii="Times New Roman" w:hAnsi="Times New Roman"/>
          <w:b/>
        </w:rPr>
        <w:t>27</w:t>
      </w:r>
      <w:r w:rsidRPr="007603DC">
        <w:rPr>
          <w:rFonts w:ascii="Times New Roman" w:hAnsi="Times New Roman"/>
        </w:rPr>
        <w:t>, 8533</w:t>
      </w:r>
      <w:r w:rsidR="00791D67" w:rsidRPr="007603DC">
        <w:rPr>
          <w:rFonts w:ascii="Times New Roman" w:hAnsi="Times New Roman"/>
        </w:rPr>
        <w:t>.</w:t>
      </w:r>
    </w:p>
    <w:p w14:paraId="2C7B5CBB" w14:textId="77777777" w:rsidR="00FB7575" w:rsidRPr="007603DC" w:rsidRDefault="00FB7575" w:rsidP="00FB7575">
      <w:pPr>
        <w:pStyle w:val="OCJENSKIRADOVIOdlomak2OSTALIODLOMCI"/>
      </w:pPr>
    </w:p>
    <w:p w14:paraId="22BA4ABE" w14:textId="77777777" w:rsidR="00FB7575" w:rsidRPr="007603DC" w:rsidRDefault="00FB7575" w:rsidP="00FB7575">
      <w:pPr>
        <w:pStyle w:val="OCJENSKIRADOVIOdlomak2OSTALIODLOMCI"/>
      </w:pPr>
    </w:p>
    <w:p w14:paraId="07ABF0E4" w14:textId="77777777" w:rsidR="005169B9" w:rsidRPr="007603DC" w:rsidRDefault="005169B9" w:rsidP="008D2914">
      <w:pPr>
        <w:pStyle w:val="OCJENSKIRADOVIOdlomak2OSTALIODLOMCI"/>
        <w:ind w:firstLine="0"/>
      </w:pPr>
    </w:p>
    <w:p w14:paraId="288516F3" w14:textId="77777777" w:rsidR="007F3449" w:rsidRPr="007603DC" w:rsidRDefault="007F3449" w:rsidP="000D2A1E">
      <w:pPr>
        <w:pStyle w:val="OCJENSKIRADOVIOdlomak2OSTALIODLOMCI"/>
        <w:ind w:firstLine="0"/>
        <w:rPr>
          <w:rFonts w:ascii="Times New Roman" w:hAnsi="Times New Roman"/>
          <w:color w:val="242021"/>
          <w:sz w:val="18"/>
          <w:szCs w:val="18"/>
        </w:rPr>
      </w:pPr>
    </w:p>
    <w:p w14:paraId="14CE3502" w14:textId="77777777" w:rsidR="007F3449" w:rsidRPr="007603DC" w:rsidRDefault="007F3449" w:rsidP="000D2A1E">
      <w:pPr>
        <w:pStyle w:val="OCJENSKIRADOVIOdlomak2OSTALIODLOMCI"/>
        <w:ind w:firstLine="0"/>
        <w:rPr>
          <w:rFonts w:ascii="Times New Roman" w:hAnsi="Times New Roman"/>
          <w:color w:val="242021"/>
          <w:sz w:val="18"/>
          <w:szCs w:val="18"/>
        </w:rPr>
      </w:pPr>
    </w:p>
    <w:p w14:paraId="45D44134" w14:textId="77777777" w:rsidR="00894DDD" w:rsidRPr="007603DC" w:rsidRDefault="00894DDD" w:rsidP="00E379DD">
      <w:pPr>
        <w:pStyle w:val="OCJENSKIRADOVIOdlomak2OSTALIODLOMCI"/>
        <w:ind w:firstLine="0"/>
      </w:pPr>
    </w:p>
    <w:sectPr w:rsidR="00894DDD" w:rsidRPr="007603DC" w:rsidSect="00E91BDA">
      <w:headerReference w:type="even" r:id="rId16"/>
      <w:headerReference w:type="default" r:id="rId17"/>
      <w:pgSz w:w="11907" w:h="16840" w:code="9"/>
      <w:pgMar w:top="1701" w:right="1418" w:bottom="1701" w:left="1418" w:header="1134" w:footer="1134" w:gutter="0"/>
      <w:pgBorders>
        <w:top w:val="single" w:sz="4" w:space="14" w:color="auto"/>
        <w:bottom w:val="single" w:sz="4" w:space="1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F330" w16cex:dateUtc="2023-05-09T14:28:00Z"/>
  <w16cex:commentExtensible w16cex:durableId="2804F34A" w16cex:dateUtc="2023-05-09T14:28:00Z"/>
  <w16cex:commentExtensible w16cex:durableId="2804F368" w16cex:dateUtc="2023-05-09T14:29:00Z"/>
  <w16cex:commentExtensible w16cex:durableId="2804F385" w16cex:dateUtc="2023-05-09T14:29:00Z"/>
  <w16cex:commentExtensible w16cex:durableId="2804F39C" w16cex:dateUtc="2023-05-09T14:30:00Z"/>
  <w16cex:commentExtensible w16cex:durableId="2804F3BA" w16cex:dateUtc="2023-05-09T14:30:00Z"/>
  <w16cex:commentExtensible w16cex:durableId="2804F3CA" w16cex:dateUtc="2023-05-09T14:31:00Z"/>
  <w16cex:commentExtensible w16cex:durableId="2804F441" w16cex:dateUtc="2023-05-09T14:33:00Z"/>
  <w16cex:commentExtensible w16cex:durableId="2804F48E" w16cex:dateUtc="2023-05-09T14:34:00Z"/>
  <w16cex:commentExtensible w16cex:durableId="2804F4A2" w16cex:dateUtc="2023-05-09T14:34:00Z"/>
  <w16cex:commentExtensible w16cex:durableId="2804F478" w16cex:dateUtc="2023-05-09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28708" w14:textId="77777777" w:rsidR="00055427" w:rsidRDefault="00055427">
      <w:r>
        <w:separator/>
      </w:r>
    </w:p>
    <w:p w14:paraId="2B32F1AF" w14:textId="77777777" w:rsidR="00055427" w:rsidRDefault="00055427"/>
    <w:p w14:paraId="5C6E8DC1" w14:textId="77777777" w:rsidR="00055427" w:rsidRDefault="00055427"/>
  </w:endnote>
  <w:endnote w:type="continuationSeparator" w:id="0">
    <w:p w14:paraId="13B7C354" w14:textId="77777777" w:rsidR="00055427" w:rsidRDefault="00055427">
      <w:r>
        <w:continuationSeparator/>
      </w:r>
    </w:p>
    <w:p w14:paraId="0BCD2B2F" w14:textId="77777777" w:rsidR="00055427" w:rsidRDefault="00055427"/>
    <w:p w14:paraId="58FE705B" w14:textId="77777777" w:rsidR="00055427" w:rsidRDefault="0005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w:altName w:val="Arial"/>
    <w:panose1 w:val="00000000000000000000"/>
    <w:charset w:val="00"/>
    <w:family w:val="swiss"/>
    <w:notTrueType/>
    <w:pitch w:val="default"/>
    <w:sig w:usb0="00000003" w:usb1="00000000" w:usb2="00000000" w:usb3="00000000" w:csb0="00000001" w:csb1="00000000"/>
  </w:font>
  <w:font w:name="MinionPro-Regular">
    <w:altName w:val="Times New Roma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roman"/>
    <w:notTrueType/>
    <w:pitch w:val="default"/>
  </w:font>
  <w:font w:name="LucidaSansUnicode">
    <w:altName w:val="Times New Roman"/>
    <w:panose1 w:val="00000000000000000000"/>
    <w:charset w:val="00"/>
    <w:family w:val="roman"/>
    <w:notTrueType/>
    <w:pitch w:val="default"/>
  </w:font>
  <w:font w:name="AdvOT999035f4+20">
    <w:altName w:val="Times New Roman"/>
    <w:panose1 w:val="00000000000000000000"/>
    <w:charset w:val="00"/>
    <w:family w:val="roman"/>
    <w:notTrueType/>
    <w:pitch w:val="default"/>
    <w:sig w:usb0="00000003" w:usb1="00000000" w:usb2="00000000" w:usb3="00000000" w:csb0="00000001" w:csb1="00000000"/>
  </w:font>
  <w:font w:name="AdvOTaa6301a5.B+20">
    <w:altName w:val="Times New Roman"/>
    <w:panose1 w:val="00000000000000000000"/>
    <w:charset w:val="00"/>
    <w:family w:val="roman"/>
    <w:notTrueType/>
    <w:pitch w:val="default"/>
  </w:font>
  <w:font w:name="AdvOT999035f4+fb">
    <w:altName w:val="Times New Roman"/>
    <w:panose1 w:val="00000000000000000000"/>
    <w:charset w:val="00"/>
    <w:family w:val="roman"/>
    <w:notTrueType/>
    <w:pitch w:val="default"/>
    <w:sig w:usb0="00000007" w:usb1="00000000" w:usb2="00000000" w:usb3="00000000" w:csb0="00000003" w:csb1="00000000"/>
  </w:font>
  <w:font w:name="AdvOT8608a8d1+22">
    <w:altName w:val="Times New Roman"/>
    <w:panose1 w:val="00000000000000000000"/>
    <w:charset w:val="00"/>
    <w:family w:val="roman"/>
    <w:notTrueType/>
    <w:pitch w:val="default"/>
  </w:font>
  <w:font w:name="AdvP4C4E7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9E8A" w14:textId="77777777" w:rsidR="003D6385" w:rsidRPr="0031707D" w:rsidRDefault="003D6385" w:rsidP="00A44A46">
    <w:pPr>
      <w:tabs>
        <w:tab w:val="right" w:pos="9072"/>
      </w:tabs>
      <w:jc w:val="both"/>
      <w:rPr>
        <w:rFonts w:ascii="Calibri" w:hAnsi="Calibri"/>
        <w:sz w:val="12"/>
        <w:szCs w:val="12"/>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AD72" w14:textId="77777777" w:rsidR="003D6385" w:rsidRPr="008519A8" w:rsidRDefault="003D6385" w:rsidP="0085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AF53" w14:textId="77777777" w:rsidR="00055427" w:rsidRDefault="00055427">
      <w:r>
        <w:separator/>
      </w:r>
    </w:p>
    <w:p w14:paraId="07EFD56D" w14:textId="77777777" w:rsidR="00055427" w:rsidRDefault="00055427"/>
    <w:p w14:paraId="16DB7B03" w14:textId="77777777" w:rsidR="00055427" w:rsidRDefault="00055427"/>
  </w:footnote>
  <w:footnote w:type="continuationSeparator" w:id="0">
    <w:p w14:paraId="22C15815" w14:textId="77777777" w:rsidR="00055427" w:rsidRDefault="00055427">
      <w:r>
        <w:continuationSeparator/>
      </w:r>
    </w:p>
    <w:p w14:paraId="6E5CF3DE" w14:textId="77777777" w:rsidR="00055427" w:rsidRDefault="00055427"/>
    <w:p w14:paraId="7F048E78" w14:textId="77777777" w:rsidR="00055427" w:rsidRDefault="00055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0A46" w14:textId="77777777" w:rsidR="003D6385" w:rsidRPr="001868BF" w:rsidRDefault="003D6385" w:rsidP="0018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778C" w14:textId="77777777" w:rsidR="003D6385" w:rsidRDefault="003D6385"/>
  <w:p w14:paraId="371FF121" w14:textId="77777777" w:rsidR="003D6385" w:rsidRDefault="003D63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7728"/>
      <w:docPartObj>
        <w:docPartGallery w:val="Page Numbers (Top of Page)"/>
        <w:docPartUnique/>
      </w:docPartObj>
    </w:sdtPr>
    <w:sdtEndPr>
      <w:rPr>
        <w:noProof/>
      </w:rPr>
    </w:sdtEndPr>
    <w:sdtContent>
      <w:p w14:paraId="3EEC4407" w14:textId="05849ED4" w:rsidR="003D6385" w:rsidRDefault="003D6385">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08FA8F5F" w14:textId="77777777" w:rsidR="003D6385" w:rsidRPr="00F54A22" w:rsidRDefault="003D6385" w:rsidP="00F54A22">
    <w:pPr>
      <w:pStyle w:val="Header"/>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B0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2F6414D"/>
    <w:multiLevelType w:val="multilevel"/>
    <w:tmpl w:val="D460EEF6"/>
    <w:styleLink w:val="CurrentList1"/>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1.%2."/>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cs="Times New Roman" w:hint="default"/>
        <w:b/>
        <w:i w:val="0"/>
      </w:rPr>
    </w:lvl>
    <w:lvl w:ilvl="2">
      <w:start w:val="1"/>
      <w:numFmt w:val="decimal"/>
      <w:lvlText w:val="%1.%2.%3."/>
      <w:lvlJc w:val="left"/>
      <w:pPr>
        <w:tabs>
          <w:tab w:val="num" w:pos="1800"/>
        </w:tabs>
        <w:ind w:left="144" w:hanging="504"/>
      </w:pPr>
      <w:rPr>
        <w:rFonts w:cs="Times New Roman" w:hint="default"/>
      </w:rPr>
    </w:lvl>
    <w:lvl w:ilvl="3">
      <w:start w:val="1"/>
      <w:numFmt w:val="decimal"/>
      <w:lvlRestart w:val="0"/>
      <w:lvlText w:val="%1.%2.%3.%4."/>
      <w:lvlJc w:val="left"/>
      <w:pPr>
        <w:tabs>
          <w:tab w:val="num" w:pos="2880"/>
        </w:tabs>
        <w:ind w:left="648" w:hanging="648"/>
      </w:pPr>
      <w:rPr>
        <w:rFonts w:cs="Times New Roman" w:hint="default"/>
      </w:rPr>
    </w:lvl>
    <w:lvl w:ilvl="4">
      <w:start w:val="1"/>
      <w:numFmt w:val="decimal"/>
      <w:lvlText w:val="%1.%2.%3.%4.%5."/>
      <w:lvlJc w:val="left"/>
      <w:pPr>
        <w:tabs>
          <w:tab w:val="num" w:pos="3960"/>
        </w:tabs>
        <w:ind w:left="1152" w:hanging="792"/>
      </w:pPr>
      <w:rPr>
        <w:rFonts w:cs="Times New Roman" w:hint="default"/>
      </w:rPr>
    </w:lvl>
    <w:lvl w:ilvl="5">
      <w:start w:val="1"/>
      <w:numFmt w:val="decimal"/>
      <w:lvlText w:val="%1.%2.%3.%4.%5.%6."/>
      <w:lvlJc w:val="left"/>
      <w:pPr>
        <w:tabs>
          <w:tab w:val="num" w:pos="4680"/>
        </w:tabs>
        <w:ind w:left="1656" w:hanging="936"/>
      </w:pPr>
      <w:rPr>
        <w:rFonts w:cs="Times New Roman" w:hint="default"/>
      </w:rPr>
    </w:lvl>
    <w:lvl w:ilvl="6">
      <w:start w:val="1"/>
      <w:numFmt w:val="decimal"/>
      <w:lvlText w:val="%1.%2.%3.%4.%5.%6.%7."/>
      <w:lvlJc w:val="left"/>
      <w:pPr>
        <w:tabs>
          <w:tab w:val="num" w:pos="5760"/>
        </w:tabs>
        <w:ind w:left="2160" w:hanging="1080"/>
      </w:pPr>
      <w:rPr>
        <w:rFonts w:cs="Times New Roman" w:hint="default"/>
      </w:rPr>
    </w:lvl>
    <w:lvl w:ilvl="7">
      <w:start w:val="1"/>
      <w:numFmt w:val="decimal"/>
      <w:lvlText w:val="%1.%2.%3.%4.%5.%6.%7.%8."/>
      <w:lvlJc w:val="left"/>
      <w:pPr>
        <w:tabs>
          <w:tab w:val="num" w:pos="6840"/>
        </w:tabs>
        <w:ind w:left="2664" w:hanging="1224"/>
      </w:pPr>
      <w:rPr>
        <w:rFonts w:cs="Times New Roman" w:hint="default"/>
      </w:rPr>
    </w:lvl>
    <w:lvl w:ilvl="8">
      <w:start w:val="1"/>
      <w:numFmt w:val="decimal"/>
      <w:lvlText w:val="%1.%2.%3.%4.%5.%6.%7.%8.%9."/>
      <w:lvlJc w:val="left"/>
      <w:pPr>
        <w:tabs>
          <w:tab w:val="num" w:pos="7920"/>
        </w:tabs>
        <w:ind w:left="3240" w:hanging="1440"/>
      </w:pPr>
      <w:rPr>
        <w:rFonts w:cs="Times New Roman" w:hint="default"/>
      </w:rPr>
    </w:lvl>
  </w:abstractNum>
  <w:abstractNum w:abstractNumId="3" w15:restartNumberingAfterBreak="0">
    <w:nsid w:val="0A9F1B96"/>
    <w:multiLevelType w:val="multilevel"/>
    <w:tmpl w:val="6E6A718A"/>
    <w:lvl w:ilvl="0">
      <w:start w:val="1"/>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567"/>
        </w:tabs>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4" w15:restartNumberingAfterBreak="0">
    <w:nsid w:val="0E1B4A8D"/>
    <w:multiLevelType w:val="hybridMultilevel"/>
    <w:tmpl w:val="08480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57ED9"/>
    <w:multiLevelType w:val="hybridMultilevel"/>
    <w:tmpl w:val="D338C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B6A4E"/>
    <w:multiLevelType w:val="multilevel"/>
    <w:tmpl w:val="2DA6A1E0"/>
    <w:lvl w:ilvl="0">
      <w:start w:val="4"/>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7" w15:restartNumberingAfterBreak="0">
    <w:nsid w:val="1BA41A1A"/>
    <w:multiLevelType w:val="hybridMultilevel"/>
    <w:tmpl w:val="6D109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1.%2."/>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10" w15:restartNumberingAfterBreak="0">
    <w:nsid w:val="27DB3CEB"/>
    <w:multiLevelType w:val="hybridMultilevel"/>
    <w:tmpl w:val="42A40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56861"/>
    <w:multiLevelType w:val="multilevel"/>
    <w:tmpl w:val="E3DC2772"/>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1.%2."/>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15:restartNumberingAfterBreak="0">
    <w:nsid w:val="2FFE62B8"/>
    <w:multiLevelType w:val="hybridMultilevel"/>
    <w:tmpl w:val="C30AE69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22BEE"/>
    <w:multiLevelType w:val="multilevel"/>
    <w:tmpl w:val="4B8CAF2E"/>
    <w:lvl w:ilvl="0">
      <w:start w:val="4"/>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14" w15:restartNumberingAfterBreak="0">
    <w:nsid w:val="34E86F67"/>
    <w:multiLevelType w:val="hybridMultilevel"/>
    <w:tmpl w:val="601CA392"/>
    <w:lvl w:ilvl="0" w:tplc="A4585B6A">
      <w:start w:val="1"/>
      <w:numFmt w:val="decimal"/>
      <w:lvlText w:val="%1."/>
      <w:lvlJc w:val="left"/>
      <w:pPr>
        <w:ind w:left="715" w:hanging="37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B584E61"/>
    <w:multiLevelType w:val="hybridMultilevel"/>
    <w:tmpl w:val="46F0C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31F8C"/>
    <w:multiLevelType w:val="hybridMultilevel"/>
    <w:tmpl w:val="5AFA8F12"/>
    <w:lvl w:ilvl="0" w:tplc="A7B411CE">
      <w:start w:val="1"/>
      <w:numFmt w:val="decimal"/>
      <w:pStyle w:val="CCAReference"/>
      <w:lvlText w:val="%1."/>
      <w:lvlJc w:val="right"/>
      <w:pPr>
        <w:ind w:left="5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AF6193"/>
    <w:multiLevelType w:val="multilevel"/>
    <w:tmpl w:val="1CA433EE"/>
    <w:lvl w:ilvl="0">
      <w:start w:val="4"/>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18" w15:restartNumberingAfterBreak="0">
    <w:nsid w:val="427D0210"/>
    <w:multiLevelType w:val="hybridMultilevel"/>
    <w:tmpl w:val="0A64FD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40C49"/>
    <w:multiLevelType w:val="multilevel"/>
    <w:tmpl w:val="08ECC2EA"/>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0" w15:restartNumberingAfterBreak="0">
    <w:nsid w:val="46892FA1"/>
    <w:multiLevelType w:val="multilevel"/>
    <w:tmpl w:val="CB202A28"/>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1" w15:restartNumberingAfterBreak="0">
    <w:nsid w:val="4D311C14"/>
    <w:multiLevelType w:val="hybridMultilevel"/>
    <w:tmpl w:val="0396D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050878"/>
    <w:multiLevelType w:val="multilevel"/>
    <w:tmpl w:val="113C743E"/>
    <w:lvl w:ilvl="0">
      <w:start w:val="1"/>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23" w15:restartNumberingAfterBreak="0">
    <w:nsid w:val="5D6246C2"/>
    <w:multiLevelType w:val="multilevel"/>
    <w:tmpl w:val="3E9AFBDE"/>
    <w:lvl w:ilvl="0">
      <w:start w:val="1"/>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24" w15:restartNumberingAfterBreak="0">
    <w:nsid w:val="5E3D13E1"/>
    <w:multiLevelType w:val="hybridMultilevel"/>
    <w:tmpl w:val="BCAED5B0"/>
    <w:lvl w:ilvl="0" w:tplc="37CE3132">
      <w:start w:val="1"/>
      <w:numFmt w:val="decimal"/>
      <w:pStyle w:val="OCJENSKIRADOVIReferencija"/>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0113F29"/>
    <w:multiLevelType w:val="hybridMultilevel"/>
    <w:tmpl w:val="FDD46C68"/>
    <w:lvl w:ilvl="0" w:tplc="BAACD85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63242480"/>
    <w:multiLevelType w:val="multilevel"/>
    <w:tmpl w:val="1B18C636"/>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
      <w:lvlJc w:val="left"/>
      <w:pPr>
        <w:tabs>
          <w:tab w:val="num" w:pos="1800"/>
        </w:tabs>
        <w:ind w:left="1224" w:hanging="504"/>
      </w:pPr>
      <w:rPr>
        <w:rFonts w:cs="Times New Roman" w:hint="default"/>
      </w:rPr>
    </w:lvl>
    <w:lvl w:ilvl="3">
      <w:start w:val="1"/>
      <w:numFmt w:val="decimal"/>
      <w:lvlRestart w:val="0"/>
      <w:lvlText w:val="%1.%2.%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7"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65D3BE0"/>
    <w:multiLevelType w:val="multilevel"/>
    <w:tmpl w:val="04090023"/>
    <w:lvl w:ilvl="0">
      <w:start w:val="1"/>
      <w:numFmt w:val="upperRoman"/>
      <w:pStyle w:val="Heading1"/>
      <w:lvlText w:val="Article %1."/>
      <w:lvlJc w:val="left"/>
      <w:pPr>
        <w:tabs>
          <w:tab w:val="num" w:pos="1800"/>
        </w:tabs>
      </w:pPr>
      <w:rPr>
        <w:rFonts w:cs="Times New Roman"/>
      </w:rPr>
    </w:lvl>
    <w:lvl w:ilvl="1">
      <w:start w:val="1"/>
      <w:numFmt w:val="decimalZero"/>
      <w:pStyle w:val="Heading2"/>
      <w:isLgl/>
      <w:lvlText w:val="Section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669067E3"/>
    <w:multiLevelType w:val="hybridMultilevel"/>
    <w:tmpl w:val="811ECB40"/>
    <w:lvl w:ilvl="0" w:tplc="03A06102">
      <w:start w:val="1"/>
      <w:numFmt w:val="bullet"/>
      <w:lvlText w:val=""/>
      <w:lvlJc w:val="left"/>
      <w:pPr>
        <w:tabs>
          <w:tab w:val="num" w:pos="720"/>
        </w:tabs>
        <w:ind w:left="720" w:hanging="360"/>
      </w:pPr>
      <w:rPr>
        <w:rFonts w:ascii="Wingdings" w:hAnsi="Wingdings" w:hint="default"/>
      </w:rPr>
    </w:lvl>
    <w:lvl w:ilvl="1" w:tplc="DD8A9964" w:tentative="1">
      <w:start w:val="1"/>
      <w:numFmt w:val="bullet"/>
      <w:lvlText w:val=""/>
      <w:lvlJc w:val="left"/>
      <w:pPr>
        <w:tabs>
          <w:tab w:val="num" w:pos="1440"/>
        </w:tabs>
        <w:ind w:left="1440" w:hanging="360"/>
      </w:pPr>
      <w:rPr>
        <w:rFonts w:ascii="Wingdings" w:hAnsi="Wingdings" w:hint="default"/>
      </w:rPr>
    </w:lvl>
    <w:lvl w:ilvl="2" w:tplc="224C1B30" w:tentative="1">
      <w:start w:val="1"/>
      <w:numFmt w:val="bullet"/>
      <w:lvlText w:val=""/>
      <w:lvlJc w:val="left"/>
      <w:pPr>
        <w:tabs>
          <w:tab w:val="num" w:pos="2160"/>
        </w:tabs>
        <w:ind w:left="2160" w:hanging="360"/>
      </w:pPr>
      <w:rPr>
        <w:rFonts w:ascii="Wingdings" w:hAnsi="Wingdings" w:hint="default"/>
      </w:rPr>
    </w:lvl>
    <w:lvl w:ilvl="3" w:tplc="57025B70" w:tentative="1">
      <w:start w:val="1"/>
      <w:numFmt w:val="bullet"/>
      <w:lvlText w:val=""/>
      <w:lvlJc w:val="left"/>
      <w:pPr>
        <w:tabs>
          <w:tab w:val="num" w:pos="2880"/>
        </w:tabs>
        <w:ind w:left="2880" w:hanging="360"/>
      </w:pPr>
      <w:rPr>
        <w:rFonts w:ascii="Wingdings" w:hAnsi="Wingdings" w:hint="default"/>
      </w:rPr>
    </w:lvl>
    <w:lvl w:ilvl="4" w:tplc="33688802" w:tentative="1">
      <w:start w:val="1"/>
      <w:numFmt w:val="bullet"/>
      <w:lvlText w:val=""/>
      <w:lvlJc w:val="left"/>
      <w:pPr>
        <w:tabs>
          <w:tab w:val="num" w:pos="3600"/>
        </w:tabs>
        <w:ind w:left="3600" w:hanging="360"/>
      </w:pPr>
      <w:rPr>
        <w:rFonts w:ascii="Wingdings" w:hAnsi="Wingdings" w:hint="default"/>
      </w:rPr>
    </w:lvl>
    <w:lvl w:ilvl="5" w:tplc="379011A2" w:tentative="1">
      <w:start w:val="1"/>
      <w:numFmt w:val="bullet"/>
      <w:lvlText w:val=""/>
      <w:lvlJc w:val="left"/>
      <w:pPr>
        <w:tabs>
          <w:tab w:val="num" w:pos="4320"/>
        </w:tabs>
        <w:ind w:left="4320" w:hanging="360"/>
      </w:pPr>
      <w:rPr>
        <w:rFonts w:ascii="Wingdings" w:hAnsi="Wingdings" w:hint="default"/>
      </w:rPr>
    </w:lvl>
    <w:lvl w:ilvl="6" w:tplc="B72A5312" w:tentative="1">
      <w:start w:val="1"/>
      <w:numFmt w:val="bullet"/>
      <w:lvlText w:val=""/>
      <w:lvlJc w:val="left"/>
      <w:pPr>
        <w:tabs>
          <w:tab w:val="num" w:pos="5040"/>
        </w:tabs>
        <w:ind w:left="5040" w:hanging="360"/>
      </w:pPr>
      <w:rPr>
        <w:rFonts w:ascii="Wingdings" w:hAnsi="Wingdings" w:hint="default"/>
      </w:rPr>
    </w:lvl>
    <w:lvl w:ilvl="7" w:tplc="497EDF2E" w:tentative="1">
      <w:start w:val="1"/>
      <w:numFmt w:val="bullet"/>
      <w:lvlText w:val=""/>
      <w:lvlJc w:val="left"/>
      <w:pPr>
        <w:tabs>
          <w:tab w:val="num" w:pos="5760"/>
        </w:tabs>
        <w:ind w:left="5760" w:hanging="360"/>
      </w:pPr>
      <w:rPr>
        <w:rFonts w:ascii="Wingdings" w:hAnsi="Wingdings" w:hint="default"/>
      </w:rPr>
    </w:lvl>
    <w:lvl w:ilvl="8" w:tplc="9A8A426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10949"/>
    <w:multiLevelType w:val="multilevel"/>
    <w:tmpl w:val="3878B3BC"/>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1" w15:restartNumberingAfterBreak="0">
    <w:nsid w:val="6A7C5E53"/>
    <w:multiLevelType w:val="hybridMultilevel"/>
    <w:tmpl w:val="0A6AE3FA"/>
    <w:lvl w:ilvl="0" w:tplc="0409000F">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80335B"/>
    <w:multiLevelType w:val="multilevel"/>
    <w:tmpl w:val="FB60507A"/>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1.1.1."/>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3" w15:restartNumberingAfterBreak="0">
    <w:nsid w:val="74292770"/>
    <w:multiLevelType w:val="multilevel"/>
    <w:tmpl w:val="F864AA98"/>
    <w:lvl w:ilvl="0">
      <w:start w:val="1"/>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34" w15:restartNumberingAfterBreak="0">
    <w:nsid w:val="754652F2"/>
    <w:multiLevelType w:val="multilevel"/>
    <w:tmpl w:val="68A4CF18"/>
    <w:lvl w:ilvl="0">
      <w:start w:val="1"/>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567"/>
        </w:tabs>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35" w15:restartNumberingAfterBreak="0">
    <w:nsid w:val="75731BC2"/>
    <w:multiLevelType w:val="multilevel"/>
    <w:tmpl w:val="C06A4DE8"/>
    <w:lvl w:ilvl="0">
      <w:start w:val="1"/>
      <w:numFmt w:val="decimal"/>
      <w:pStyle w:val="OCJENSKIRADOVI1Naslovpoglavlja"/>
      <w:lvlText w:val="§ %1."/>
      <w:lvlJc w:val="left"/>
      <w:pPr>
        <w:tabs>
          <w:tab w:val="num" w:pos="851"/>
        </w:tabs>
        <w:ind w:left="851" w:hanging="851"/>
      </w:pPr>
      <w:rPr>
        <w:rFonts w:cs="Times New Roman" w:hint="default"/>
      </w:rPr>
    </w:lvl>
    <w:lvl w:ilvl="1">
      <w:start w:val="1"/>
      <w:numFmt w:val="decimal"/>
      <w:pStyle w:val="OCJENSKIRADOVI2Podnaslovpoglavlja"/>
      <w:lvlText w:val="%1.%2."/>
      <w:lvlJc w:val="left"/>
      <w:pPr>
        <w:tabs>
          <w:tab w:val="num" w:pos="964"/>
        </w:tabs>
        <w:ind w:left="964" w:hanging="680"/>
      </w:pPr>
      <w:rPr>
        <w:rFonts w:cs="Times New Roman" w:hint="default"/>
      </w:rPr>
    </w:lvl>
    <w:lvl w:ilvl="2">
      <w:start w:val="1"/>
      <w:numFmt w:val="decimal"/>
      <w:pStyle w:val="OCJENSKIRADOVI3Podpodnaslovpoglavlja"/>
      <w:lvlText w:val="%1.%2.%3."/>
      <w:lvlJc w:val="left"/>
      <w:pPr>
        <w:tabs>
          <w:tab w:val="num" w:pos="680"/>
        </w:tabs>
        <w:ind w:left="680" w:hanging="680"/>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36" w15:restartNumberingAfterBreak="0">
    <w:nsid w:val="7A7124E2"/>
    <w:multiLevelType w:val="hybridMultilevel"/>
    <w:tmpl w:val="480667F8"/>
    <w:lvl w:ilvl="0" w:tplc="077425FC">
      <w:start w:val="1"/>
      <w:numFmt w:val="decimal"/>
      <w:lvlText w:val="%1."/>
      <w:lvlJc w:val="left"/>
      <w:pPr>
        <w:ind w:left="720" w:hanging="360"/>
      </w:pPr>
    </w:lvl>
    <w:lvl w:ilvl="1" w:tplc="79EE3ACE">
      <w:start w:val="1"/>
      <w:numFmt w:val="decimal"/>
      <w:lvlText w:val="%2."/>
      <w:lvlJc w:val="left"/>
      <w:pPr>
        <w:ind w:left="720" w:hanging="360"/>
      </w:pPr>
    </w:lvl>
    <w:lvl w:ilvl="2" w:tplc="3D123D1C">
      <w:start w:val="1"/>
      <w:numFmt w:val="decimal"/>
      <w:lvlText w:val="%3."/>
      <w:lvlJc w:val="left"/>
      <w:pPr>
        <w:ind w:left="720" w:hanging="360"/>
      </w:pPr>
    </w:lvl>
    <w:lvl w:ilvl="3" w:tplc="C262CE90">
      <w:start w:val="1"/>
      <w:numFmt w:val="decimal"/>
      <w:lvlText w:val="%4."/>
      <w:lvlJc w:val="left"/>
      <w:pPr>
        <w:ind w:left="720" w:hanging="360"/>
      </w:pPr>
    </w:lvl>
    <w:lvl w:ilvl="4" w:tplc="EE140112">
      <w:start w:val="1"/>
      <w:numFmt w:val="decimal"/>
      <w:lvlText w:val="%5."/>
      <w:lvlJc w:val="left"/>
      <w:pPr>
        <w:ind w:left="720" w:hanging="360"/>
      </w:pPr>
    </w:lvl>
    <w:lvl w:ilvl="5" w:tplc="8432EE3A">
      <w:start w:val="1"/>
      <w:numFmt w:val="decimal"/>
      <w:lvlText w:val="%6."/>
      <w:lvlJc w:val="left"/>
      <w:pPr>
        <w:ind w:left="720" w:hanging="360"/>
      </w:pPr>
    </w:lvl>
    <w:lvl w:ilvl="6" w:tplc="A976AC0A">
      <w:start w:val="1"/>
      <w:numFmt w:val="decimal"/>
      <w:lvlText w:val="%7."/>
      <w:lvlJc w:val="left"/>
      <w:pPr>
        <w:ind w:left="720" w:hanging="360"/>
      </w:pPr>
    </w:lvl>
    <w:lvl w:ilvl="7" w:tplc="668432E4">
      <w:start w:val="1"/>
      <w:numFmt w:val="decimal"/>
      <w:lvlText w:val="%8."/>
      <w:lvlJc w:val="left"/>
      <w:pPr>
        <w:ind w:left="720" w:hanging="360"/>
      </w:pPr>
    </w:lvl>
    <w:lvl w:ilvl="8" w:tplc="DAB26CA8">
      <w:start w:val="1"/>
      <w:numFmt w:val="decimal"/>
      <w:lvlText w:val="%9."/>
      <w:lvlJc w:val="left"/>
      <w:pPr>
        <w:ind w:left="720" w:hanging="360"/>
      </w:pPr>
    </w:lvl>
  </w:abstractNum>
  <w:abstractNum w:abstractNumId="37" w15:restartNumberingAfterBreak="0">
    <w:nsid w:val="7E026C21"/>
    <w:multiLevelType w:val="multilevel"/>
    <w:tmpl w:val="DEB8C8BE"/>
    <w:lvl w:ilvl="0">
      <w:start w:val="1"/>
      <w:numFmt w:val="decimal"/>
      <w:lvlText w:val="Zadatak %1."/>
      <w:lvlJc w:val="left"/>
      <w:pPr>
        <w:tabs>
          <w:tab w:val="num" w:pos="1080"/>
        </w:tabs>
        <w:ind w:left="1080" w:hanging="360"/>
      </w:pPr>
      <w:rPr>
        <w:rFonts w:cs="Times New Roman" w:hint="default"/>
        <w:b/>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7E81678F"/>
    <w:multiLevelType w:val="multilevel"/>
    <w:tmpl w:val="B088DD42"/>
    <w:lvl w:ilvl="0">
      <w:start w:val="1"/>
      <w:numFmt w:val="decimal"/>
      <w:lvlText w:val="§ %1."/>
      <w:lvlJc w:val="left"/>
      <w:pPr>
        <w:tabs>
          <w:tab w:val="num" w:pos="851"/>
        </w:tabs>
        <w:ind w:left="851" w:hanging="851"/>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num w:numId="1">
    <w:abstractNumId w:val="2"/>
  </w:num>
  <w:num w:numId="2">
    <w:abstractNumId w:val="28"/>
  </w:num>
  <w:num w:numId="3">
    <w:abstractNumId w:val="0"/>
  </w:num>
  <w:num w:numId="4">
    <w:abstractNumId w:val="30"/>
  </w:num>
  <w:num w:numId="5">
    <w:abstractNumId w:val="27"/>
  </w:num>
  <w:num w:numId="6">
    <w:abstractNumId w:val="27"/>
    <w:lvlOverride w:ilvl="0">
      <w:startOverride w:val="1"/>
    </w:lvlOverride>
  </w:num>
  <w:num w:numId="7">
    <w:abstractNumId w:val="27"/>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37"/>
  </w:num>
  <w:num w:numId="11">
    <w:abstractNumId w:val="27"/>
    <w:lvlOverride w:ilvl="0">
      <w:startOverride w:val="1"/>
    </w:lvlOverride>
  </w:num>
  <w:num w:numId="12">
    <w:abstractNumId w:val="6"/>
  </w:num>
  <w:num w:numId="13">
    <w:abstractNumId w:val="17"/>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6"/>
  </w:num>
  <w:num w:numId="18">
    <w:abstractNumId w:val="1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0"/>
  </w:num>
  <w:num w:numId="22">
    <w:abstractNumId w:val="1"/>
  </w:num>
  <w:num w:numId="23">
    <w:abstractNumId w:val="11"/>
  </w:num>
  <w:num w:numId="24">
    <w:abstractNumId w:val="35"/>
  </w:num>
  <w:num w:numId="25">
    <w:abstractNumId w:val="13"/>
  </w:num>
  <w:num w:numId="26">
    <w:abstractNumId w:val="22"/>
  </w:num>
  <w:num w:numId="27">
    <w:abstractNumId w:val="23"/>
  </w:num>
  <w:num w:numId="28">
    <w:abstractNumId w:val="34"/>
  </w:num>
  <w:num w:numId="29">
    <w:abstractNumId w:val="38"/>
  </w:num>
  <w:num w:numId="30">
    <w:abstractNumId w:val="3"/>
  </w:num>
  <w:num w:numId="31">
    <w:abstractNumId w:val="33"/>
  </w:num>
  <w:num w:numId="32">
    <w:abstractNumId w:val="24"/>
  </w:num>
  <w:num w:numId="33">
    <w:abstractNumId w:val="16"/>
  </w:num>
  <w:num w:numId="34">
    <w:abstractNumId w:val="35"/>
    <w:lvlOverride w:ilvl="0">
      <w:lvl w:ilvl="0">
        <w:start w:val="1"/>
        <w:numFmt w:val="decimal"/>
        <w:pStyle w:val="OCJENSKIRADOVI1Naslovpoglavlja"/>
        <w:lvlText w:val="§ %1."/>
        <w:lvlJc w:val="left"/>
        <w:pPr>
          <w:tabs>
            <w:tab w:val="num" w:pos="851"/>
          </w:tabs>
          <w:ind w:left="851" w:hanging="851"/>
        </w:pPr>
        <w:rPr>
          <w:rFonts w:cs="Times New Roman" w:hint="default"/>
        </w:rPr>
      </w:lvl>
    </w:lvlOverride>
    <w:lvlOverride w:ilvl="1">
      <w:lvl w:ilvl="1">
        <w:start w:val="1"/>
        <w:numFmt w:val="decimal"/>
        <w:pStyle w:val="OCJENSKIRADOVI2Podnaslovpoglavlja"/>
        <w:lvlText w:val="%1.%2."/>
        <w:lvlJc w:val="left"/>
        <w:pPr>
          <w:tabs>
            <w:tab w:val="num" w:pos="680"/>
          </w:tabs>
          <w:ind w:left="680" w:hanging="680"/>
        </w:pPr>
        <w:rPr>
          <w:rFonts w:cs="Times New Roman" w:hint="default"/>
        </w:rPr>
      </w:lvl>
    </w:lvlOverride>
    <w:lvlOverride w:ilvl="2">
      <w:lvl w:ilvl="2">
        <w:start w:val="1"/>
        <w:numFmt w:val="decimal"/>
        <w:pStyle w:val="OCJENSKIRADOVI3Podpodnaslovpoglavlja"/>
        <w:lvlText w:val="%1.1.%3."/>
        <w:lvlJc w:val="left"/>
        <w:pPr>
          <w:tabs>
            <w:tab w:val="num" w:pos="680"/>
          </w:tabs>
          <w:ind w:left="680" w:hanging="680"/>
        </w:pPr>
        <w:rPr>
          <w:rFonts w:cs="Times New Roman" w:hint="default"/>
        </w:rPr>
      </w:lvl>
    </w:lvlOverride>
    <w:lvlOverride w:ilvl="3">
      <w:lvl w:ilvl="3">
        <w:start w:val="1"/>
        <w:numFmt w:val="decimal"/>
        <w:lvlText w:val="%1.%2.%3.%4."/>
        <w:lvlJc w:val="left"/>
        <w:pPr>
          <w:tabs>
            <w:tab w:val="num" w:pos="3960"/>
          </w:tabs>
          <w:ind w:left="1728" w:hanging="648"/>
        </w:pPr>
        <w:rPr>
          <w:rFonts w:cs="Times New Roman" w:hint="default"/>
        </w:rPr>
      </w:lvl>
    </w:lvlOverride>
    <w:lvlOverride w:ilvl="4">
      <w:lvl w:ilvl="4">
        <w:start w:val="1"/>
        <w:numFmt w:val="decimal"/>
        <w:lvlText w:val="%1.%2.%3.%4.%5."/>
        <w:lvlJc w:val="left"/>
        <w:pPr>
          <w:tabs>
            <w:tab w:val="num" w:pos="5040"/>
          </w:tabs>
          <w:ind w:left="2232" w:hanging="792"/>
        </w:pPr>
        <w:rPr>
          <w:rFonts w:cs="Times New Roman" w:hint="default"/>
        </w:rPr>
      </w:lvl>
    </w:lvlOverride>
    <w:lvlOverride w:ilvl="5">
      <w:lvl w:ilvl="5">
        <w:start w:val="1"/>
        <w:numFmt w:val="decimal"/>
        <w:lvlText w:val="%1.%2.%3.%4.%5.%6."/>
        <w:lvlJc w:val="left"/>
        <w:pPr>
          <w:tabs>
            <w:tab w:val="num" w:pos="5760"/>
          </w:tabs>
          <w:ind w:left="2736" w:hanging="936"/>
        </w:pPr>
        <w:rPr>
          <w:rFonts w:cs="Times New Roman" w:hint="default"/>
        </w:rPr>
      </w:lvl>
    </w:lvlOverride>
    <w:lvlOverride w:ilvl="6">
      <w:lvl w:ilvl="6">
        <w:start w:val="1"/>
        <w:numFmt w:val="decimal"/>
        <w:lvlText w:val="%1.%2.%3.%4.%5.%6.%7."/>
        <w:lvlJc w:val="left"/>
        <w:pPr>
          <w:tabs>
            <w:tab w:val="num" w:pos="6840"/>
          </w:tabs>
          <w:ind w:left="3240" w:hanging="1080"/>
        </w:pPr>
        <w:rPr>
          <w:rFonts w:cs="Times New Roman" w:hint="default"/>
        </w:rPr>
      </w:lvl>
    </w:lvlOverride>
    <w:lvlOverride w:ilvl="7">
      <w:lvl w:ilvl="7">
        <w:start w:val="1"/>
        <w:numFmt w:val="decimal"/>
        <w:lvlText w:val="%1.%2.%3.%4.%5.%6.%7.%8."/>
        <w:lvlJc w:val="left"/>
        <w:pPr>
          <w:tabs>
            <w:tab w:val="num" w:pos="7920"/>
          </w:tabs>
          <w:ind w:left="3744" w:hanging="1224"/>
        </w:pPr>
        <w:rPr>
          <w:rFonts w:cs="Times New Roman" w:hint="default"/>
        </w:rPr>
      </w:lvl>
    </w:lvlOverride>
    <w:lvlOverride w:ilvl="8">
      <w:lvl w:ilvl="8">
        <w:start w:val="1"/>
        <w:numFmt w:val="decimal"/>
        <w:lvlText w:val="%1.%2.%3.%4.%5.%6.%7.%8.%9."/>
        <w:lvlJc w:val="left"/>
        <w:pPr>
          <w:tabs>
            <w:tab w:val="num" w:pos="9000"/>
          </w:tabs>
          <w:ind w:left="4320" w:hanging="1440"/>
        </w:pPr>
        <w:rPr>
          <w:rFonts w:cs="Times New Roman" w:hint="default"/>
        </w:rPr>
      </w:lvl>
    </w:lvlOverride>
  </w:num>
  <w:num w:numId="35">
    <w:abstractNumId w:val="29"/>
  </w:num>
  <w:num w:numId="36">
    <w:abstractNumId w:val="10"/>
  </w:num>
  <w:num w:numId="37">
    <w:abstractNumId w:val="25"/>
  </w:num>
  <w:num w:numId="38">
    <w:abstractNumId w:val="5"/>
  </w:num>
  <w:num w:numId="39">
    <w:abstractNumId w:val="15"/>
  </w:num>
  <w:num w:numId="40">
    <w:abstractNumId w:val="21"/>
  </w:num>
  <w:num w:numId="41">
    <w:abstractNumId w:val="18"/>
  </w:num>
  <w:num w:numId="42">
    <w:abstractNumId w:val="4"/>
  </w:num>
  <w:num w:numId="43">
    <w:abstractNumId w:val="7"/>
  </w:num>
  <w:num w:numId="44">
    <w:abstractNumId w:val="12"/>
  </w:num>
  <w:num w:numId="45">
    <w:abstractNumId w:val="36"/>
  </w:num>
  <w:num w:numId="46">
    <w:abstractNumId w:val="31"/>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2"/>
    <w:rsid w:val="0000068D"/>
    <w:rsid w:val="00001140"/>
    <w:rsid w:val="000016E6"/>
    <w:rsid w:val="00001826"/>
    <w:rsid w:val="00001F5C"/>
    <w:rsid w:val="000028F9"/>
    <w:rsid w:val="00003D1D"/>
    <w:rsid w:val="00004763"/>
    <w:rsid w:val="00004E72"/>
    <w:rsid w:val="000059D3"/>
    <w:rsid w:val="000064A9"/>
    <w:rsid w:val="000071F2"/>
    <w:rsid w:val="000079A1"/>
    <w:rsid w:val="00010567"/>
    <w:rsid w:val="00010671"/>
    <w:rsid w:val="00010EE2"/>
    <w:rsid w:val="00011584"/>
    <w:rsid w:val="00011AE3"/>
    <w:rsid w:val="00012199"/>
    <w:rsid w:val="00012FE2"/>
    <w:rsid w:val="0001395B"/>
    <w:rsid w:val="00013A34"/>
    <w:rsid w:val="00014A74"/>
    <w:rsid w:val="00014AE2"/>
    <w:rsid w:val="00014AFC"/>
    <w:rsid w:val="000153BE"/>
    <w:rsid w:val="000158C1"/>
    <w:rsid w:val="00017088"/>
    <w:rsid w:val="00020583"/>
    <w:rsid w:val="0002166E"/>
    <w:rsid w:val="0002228E"/>
    <w:rsid w:val="00022582"/>
    <w:rsid w:val="000225BA"/>
    <w:rsid w:val="000230CE"/>
    <w:rsid w:val="000235C5"/>
    <w:rsid w:val="000243A3"/>
    <w:rsid w:val="00024E6A"/>
    <w:rsid w:val="00025453"/>
    <w:rsid w:val="00025BA7"/>
    <w:rsid w:val="00025CFA"/>
    <w:rsid w:val="000260CF"/>
    <w:rsid w:val="000265AB"/>
    <w:rsid w:val="000269B7"/>
    <w:rsid w:val="0002722D"/>
    <w:rsid w:val="000272B8"/>
    <w:rsid w:val="000314D7"/>
    <w:rsid w:val="00031620"/>
    <w:rsid w:val="00031A70"/>
    <w:rsid w:val="00031FC0"/>
    <w:rsid w:val="00032F49"/>
    <w:rsid w:val="000331C7"/>
    <w:rsid w:val="00033AE0"/>
    <w:rsid w:val="00034478"/>
    <w:rsid w:val="00034FD6"/>
    <w:rsid w:val="0003575E"/>
    <w:rsid w:val="00035BD5"/>
    <w:rsid w:val="00035C11"/>
    <w:rsid w:val="00035C47"/>
    <w:rsid w:val="00036247"/>
    <w:rsid w:val="00037376"/>
    <w:rsid w:val="00037433"/>
    <w:rsid w:val="0004045E"/>
    <w:rsid w:val="000405ED"/>
    <w:rsid w:val="00040971"/>
    <w:rsid w:val="00040E98"/>
    <w:rsid w:val="00041270"/>
    <w:rsid w:val="000413DC"/>
    <w:rsid w:val="0004182B"/>
    <w:rsid w:val="00041C93"/>
    <w:rsid w:val="0004316F"/>
    <w:rsid w:val="00043222"/>
    <w:rsid w:val="0004393A"/>
    <w:rsid w:val="000446A0"/>
    <w:rsid w:val="00044AEC"/>
    <w:rsid w:val="00045822"/>
    <w:rsid w:val="0004585E"/>
    <w:rsid w:val="0004588A"/>
    <w:rsid w:val="000459EB"/>
    <w:rsid w:val="00045F5D"/>
    <w:rsid w:val="0004604F"/>
    <w:rsid w:val="00047D43"/>
    <w:rsid w:val="00047E55"/>
    <w:rsid w:val="000505D8"/>
    <w:rsid w:val="000505FA"/>
    <w:rsid w:val="00050899"/>
    <w:rsid w:val="00050C16"/>
    <w:rsid w:val="00050DA7"/>
    <w:rsid w:val="00051728"/>
    <w:rsid w:val="00052387"/>
    <w:rsid w:val="000523C5"/>
    <w:rsid w:val="00052D47"/>
    <w:rsid w:val="00053121"/>
    <w:rsid w:val="000531FE"/>
    <w:rsid w:val="00053E62"/>
    <w:rsid w:val="0005465A"/>
    <w:rsid w:val="00055427"/>
    <w:rsid w:val="00055DB1"/>
    <w:rsid w:val="00056560"/>
    <w:rsid w:val="00056CD5"/>
    <w:rsid w:val="00057022"/>
    <w:rsid w:val="00060295"/>
    <w:rsid w:val="00060399"/>
    <w:rsid w:val="000603C6"/>
    <w:rsid w:val="00060B25"/>
    <w:rsid w:val="00060EB5"/>
    <w:rsid w:val="00061E21"/>
    <w:rsid w:val="000622C1"/>
    <w:rsid w:val="000623D1"/>
    <w:rsid w:val="00062C80"/>
    <w:rsid w:val="0006311E"/>
    <w:rsid w:val="000640E7"/>
    <w:rsid w:val="00064C2C"/>
    <w:rsid w:val="00065042"/>
    <w:rsid w:val="000659AE"/>
    <w:rsid w:val="0006616B"/>
    <w:rsid w:val="000663D7"/>
    <w:rsid w:val="00066C04"/>
    <w:rsid w:val="00067667"/>
    <w:rsid w:val="00067AD0"/>
    <w:rsid w:val="00067C38"/>
    <w:rsid w:val="00070565"/>
    <w:rsid w:val="0007081E"/>
    <w:rsid w:val="000708CA"/>
    <w:rsid w:val="0007119A"/>
    <w:rsid w:val="000716CD"/>
    <w:rsid w:val="000717E8"/>
    <w:rsid w:val="000734C5"/>
    <w:rsid w:val="00073AB1"/>
    <w:rsid w:val="00074541"/>
    <w:rsid w:val="00074A14"/>
    <w:rsid w:val="0007558D"/>
    <w:rsid w:val="0007635F"/>
    <w:rsid w:val="00077A85"/>
    <w:rsid w:val="000804F6"/>
    <w:rsid w:val="00080A13"/>
    <w:rsid w:val="00081241"/>
    <w:rsid w:val="00081B81"/>
    <w:rsid w:val="00082E76"/>
    <w:rsid w:val="000840A1"/>
    <w:rsid w:val="0008490E"/>
    <w:rsid w:val="00084E92"/>
    <w:rsid w:val="00085C7C"/>
    <w:rsid w:val="00085E13"/>
    <w:rsid w:val="00086F94"/>
    <w:rsid w:val="000870B6"/>
    <w:rsid w:val="00091115"/>
    <w:rsid w:val="00091973"/>
    <w:rsid w:val="0009307D"/>
    <w:rsid w:val="00093930"/>
    <w:rsid w:val="0009405B"/>
    <w:rsid w:val="00094480"/>
    <w:rsid w:val="00094FF4"/>
    <w:rsid w:val="000957CE"/>
    <w:rsid w:val="00095E32"/>
    <w:rsid w:val="000967AD"/>
    <w:rsid w:val="00097712"/>
    <w:rsid w:val="00097E64"/>
    <w:rsid w:val="000A051B"/>
    <w:rsid w:val="000A060A"/>
    <w:rsid w:val="000A09AC"/>
    <w:rsid w:val="000A0FDD"/>
    <w:rsid w:val="000A3083"/>
    <w:rsid w:val="000A366F"/>
    <w:rsid w:val="000A40A5"/>
    <w:rsid w:val="000A4108"/>
    <w:rsid w:val="000A4C6F"/>
    <w:rsid w:val="000A4E08"/>
    <w:rsid w:val="000A510D"/>
    <w:rsid w:val="000A514A"/>
    <w:rsid w:val="000A54A8"/>
    <w:rsid w:val="000A6722"/>
    <w:rsid w:val="000A67A3"/>
    <w:rsid w:val="000A6DA3"/>
    <w:rsid w:val="000B01C8"/>
    <w:rsid w:val="000B04EF"/>
    <w:rsid w:val="000B0A6D"/>
    <w:rsid w:val="000B1289"/>
    <w:rsid w:val="000B12F2"/>
    <w:rsid w:val="000B1458"/>
    <w:rsid w:val="000B1589"/>
    <w:rsid w:val="000B1871"/>
    <w:rsid w:val="000B1B40"/>
    <w:rsid w:val="000B1E26"/>
    <w:rsid w:val="000B2438"/>
    <w:rsid w:val="000B3A7A"/>
    <w:rsid w:val="000B44C0"/>
    <w:rsid w:val="000B4A7A"/>
    <w:rsid w:val="000B4AD0"/>
    <w:rsid w:val="000B4BD9"/>
    <w:rsid w:val="000B69A4"/>
    <w:rsid w:val="000B7874"/>
    <w:rsid w:val="000B7C9B"/>
    <w:rsid w:val="000B7EB2"/>
    <w:rsid w:val="000C0323"/>
    <w:rsid w:val="000C06FF"/>
    <w:rsid w:val="000C16C6"/>
    <w:rsid w:val="000C170D"/>
    <w:rsid w:val="000C175A"/>
    <w:rsid w:val="000C212D"/>
    <w:rsid w:val="000C3065"/>
    <w:rsid w:val="000C3C77"/>
    <w:rsid w:val="000C3E1A"/>
    <w:rsid w:val="000C5D2C"/>
    <w:rsid w:val="000C5F5D"/>
    <w:rsid w:val="000C6156"/>
    <w:rsid w:val="000C6937"/>
    <w:rsid w:val="000C6CED"/>
    <w:rsid w:val="000C6F86"/>
    <w:rsid w:val="000C7199"/>
    <w:rsid w:val="000C7817"/>
    <w:rsid w:val="000D06A7"/>
    <w:rsid w:val="000D0DE6"/>
    <w:rsid w:val="000D1039"/>
    <w:rsid w:val="000D2123"/>
    <w:rsid w:val="000D2A1E"/>
    <w:rsid w:val="000D2F70"/>
    <w:rsid w:val="000D354B"/>
    <w:rsid w:val="000D4234"/>
    <w:rsid w:val="000D474C"/>
    <w:rsid w:val="000D5F0E"/>
    <w:rsid w:val="000D5F9C"/>
    <w:rsid w:val="000D6A67"/>
    <w:rsid w:val="000D6BB1"/>
    <w:rsid w:val="000D6D0C"/>
    <w:rsid w:val="000D6F61"/>
    <w:rsid w:val="000D76A4"/>
    <w:rsid w:val="000D7911"/>
    <w:rsid w:val="000E00CC"/>
    <w:rsid w:val="000E08FA"/>
    <w:rsid w:val="000E2527"/>
    <w:rsid w:val="000E2BEF"/>
    <w:rsid w:val="000E358C"/>
    <w:rsid w:val="000E49D1"/>
    <w:rsid w:val="000E4B03"/>
    <w:rsid w:val="000E521F"/>
    <w:rsid w:val="000E60E8"/>
    <w:rsid w:val="000E62DC"/>
    <w:rsid w:val="000E6C58"/>
    <w:rsid w:val="000E72B0"/>
    <w:rsid w:val="000E7E4F"/>
    <w:rsid w:val="000E7EBE"/>
    <w:rsid w:val="000E7F3E"/>
    <w:rsid w:val="000F08C6"/>
    <w:rsid w:val="000F1CA4"/>
    <w:rsid w:val="000F2DA1"/>
    <w:rsid w:val="000F2FDA"/>
    <w:rsid w:val="000F49D8"/>
    <w:rsid w:val="000F52EA"/>
    <w:rsid w:val="000F581B"/>
    <w:rsid w:val="000F688C"/>
    <w:rsid w:val="000F6D47"/>
    <w:rsid w:val="000F756F"/>
    <w:rsid w:val="001005A5"/>
    <w:rsid w:val="00100621"/>
    <w:rsid w:val="0010066C"/>
    <w:rsid w:val="0010070A"/>
    <w:rsid w:val="00102E3B"/>
    <w:rsid w:val="0010311C"/>
    <w:rsid w:val="001036BF"/>
    <w:rsid w:val="001036E1"/>
    <w:rsid w:val="00104282"/>
    <w:rsid w:val="0010465C"/>
    <w:rsid w:val="00104C03"/>
    <w:rsid w:val="00105694"/>
    <w:rsid w:val="00105B0F"/>
    <w:rsid w:val="0010722B"/>
    <w:rsid w:val="00107997"/>
    <w:rsid w:val="00107CCE"/>
    <w:rsid w:val="00107DA0"/>
    <w:rsid w:val="00107E00"/>
    <w:rsid w:val="00107E41"/>
    <w:rsid w:val="0011034D"/>
    <w:rsid w:val="00110513"/>
    <w:rsid w:val="001110E7"/>
    <w:rsid w:val="00111A50"/>
    <w:rsid w:val="00111C8F"/>
    <w:rsid w:val="00112F81"/>
    <w:rsid w:val="00113190"/>
    <w:rsid w:val="0011380D"/>
    <w:rsid w:val="00113F33"/>
    <w:rsid w:val="00114144"/>
    <w:rsid w:val="00115257"/>
    <w:rsid w:val="00115F45"/>
    <w:rsid w:val="001160F8"/>
    <w:rsid w:val="00116FEE"/>
    <w:rsid w:val="00117105"/>
    <w:rsid w:val="001172B4"/>
    <w:rsid w:val="0011785F"/>
    <w:rsid w:val="001179AC"/>
    <w:rsid w:val="001201C1"/>
    <w:rsid w:val="00120AB1"/>
    <w:rsid w:val="00122280"/>
    <w:rsid w:val="001224CF"/>
    <w:rsid w:val="00122675"/>
    <w:rsid w:val="001234B7"/>
    <w:rsid w:val="00123856"/>
    <w:rsid w:val="00124243"/>
    <w:rsid w:val="00125E0A"/>
    <w:rsid w:val="00126A62"/>
    <w:rsid w:val="00126C0E"/>
    <w:rsid w:val="00127888"/>
    <w:rsid w:val="00127DD2"/>
    <w:rsid w:val="00130B12"/>
    <w:rsid w:val="00130BD8"/>
    <w:rsid w:val="00131503"/>
    <w:rsid w:val="00131854"/>
    <w:rsid w:val="00131A72"/>
    <w:rsid w:val="00131AB7"/>
    <w:rsid w:val="00132CA7"/>
    <w:rsid w:val="0013396E"/>
    <w:rsid w:val="0013496E"/>
    <w:rsid w:val="00135431"/>
    <w:rsid w:val="00135809"/>
    <w:rsid w:val="0013607C"/>
    <w:rsid w:val="00136F20"/>
    <w:rsid w:val="001408BD"/>
    <w:rsid w:val="00140F3A"/>
    <w:rsid w:val="00141991"/>
    <w:rsid w:val="00141C30"/>
    <w:rsid w:val="00141DC9"/>
    <w:rsid w:val="0014222A"/>
    <w:rsid w:val="00143B40"/>
    <w:rsid w:val="001444F2"/>
    <w:rsid w:val="00145543"/>
    <w:rsid w:val="00145BDE"/>
    <w:rsid w:val="001467DA"/>
    <w:rsid w:val="001475B3"/>
    <w:rsid w:val="00147800"/>
    <w:rsid w:val="0014784A"/>
    <w:rsid w:val="00150D60"/>
    <w:rsid w:val="00151040"/>
    <w:rsid w:val="0015175D"/>
    <w:rsid w:val="00151DFC"/>
    <w:rsid w:val="00152113"/>
    <w:rsid w:val="0015221D"/>
    <w:rsid w:val="001530D9"/>
    <w:rsid w:val="001558DB"/>
    <w:rsid w:val="0015657C"/>
    <w:rsid w:val="001565B6"/>
    <w:rsid w:val="001565D1"/>
    <w:rsid w:val="001574E7"/>
    <w:rsid w:val="001604DE"/>
    <w:rsid w:val="00160BE5"/>
    <w:rsid w:val="00161AC9"/>
    <w:rsid w:val="00161BB2"/>
    <w:rsid w:val="0016203C"/>
    <w:rsid w:val="001628A7"/>
    <w:rsid w:val="00162C45"/>
    <w:rsid w:val="00163B56"/>
    <w:rsid w:val="00163F1C"/>
    <w:rsid w:val="00163F41"/>
    <w:rsid w:val="001646ED"/>
    <w:rsid w:val="00164865"/>
    <w:rsid w:val="001648B5"/>
    <w:rsid w:val="00164A55"/>
    <w:rsid w:val="00164BAD"/>
    <w:rsid w:val="00164CD8"/>
    <w:rsid w:val="00164D2E"/>
    <w:rsid w:val="00165AAB"/>
    <w:rsid w:val="00165DD2"/>
    <w:rsid w:val="0016622C"/>
    <w:rsid w:val="00167830"/>
    <w:rsid w:val="00167C97"/>
    <w:rsid w:val="00167FEB"/>
    <w:rsid w:val="001705C8"/>
    <w:rsid w:val="0017067D"/>
    <w:rsid w:val="00170889"/>
    <w:rsid w:val="00170B2C"/>
    <w:rsid w:val="00171381"/>
    <w:rsid w:val="0017157A"/>
    <w:rsid w:val="00171A55"/>
    <w:rsid w:val="00171F30"/>
    <w:rsid w:val="00172000"/>
    <w:rsid w:val="0017207E"/>
    <w:rsid w:val="001725EC"/>
    <w:rsid w:val="00173E58"/>
    <w:rsid w:val="00173F2B"/>
    <w:rsid w:val="0017406D"/>
    <w:rsid w:val="00174AD0"/>
    <w:rsid w:val="00174D55"/>
    <w:rsid w:val="00175633"/>
    <w:rsid w:val="00175862"/>
    <w:rsid w:val="00175D98"/>
    <w:rsid w:val="00175E64"/>
    <w:rsid w:val="00176B6F"/>
    <w:rsid w:val="0018084D"/>
    <w:rsid w:val="001809F1"/>
    <w:rsid w:val="001810B6"/>
    <w:rsid w:val="00181517"/>
    <w:rsid w:val="00181CD4"/>
    <w:rsid w:val="00182924"/>
    <w:rsid w:val="00183265"/>
    <w:rsid w:val="00183415"/>
    <w:rsid w:val="001840FE"/>
    <w:rsid w:val="001847C4"/>
    <w:rsid w:val="00184FF8"/>
    <w:rsid w:val="00186036"/>
    <w:rsid w:val="001862E6"/>
    <w:rsid w:val="001868BF"/>
    <w:rsid w:val="00186945"/>
    <w:rsid w:val="00186E27"/>
    <w:rsid w:val="00193395"/>
    <w:rsid w:val="00193C88"/>
    <w:rsid w:val="0019645D"/>
    <w:rsid w:val="00197100"/>
    <w:rsid w:val="001976F9"/>
    <w:rsid w:val="0019787D"/>
    <w:rsid w:val="00197E69"/>
    <w:rsid w:val="001A0ED1"/>
    <w:rsid w:val="001A1163"/>
    <w:rsid w:val="001A1261"/>
    <w:rsid w:val="001A1B6B"/>
    <w:rsid w:val="001A2C6B"/>
    <w:rsid w:val="001A3A75"/>
    <w:rsid w:val="001A3B66"/>
    <w:rsid w:val="001A3D32"/>
    <w:rsid w:val="001A4E72"/>
    <w:rsid w:val="001A59EC"/>
    <w:rsid w:val="001A65E6"/>
    <w:rsid w:val="001A6751"/>
    <w:rsid w:val="001A67D8"/>
    <w:rsid w:val="001A6C88"/>
    <w:rsid w:val="001A7952"/>
    <w:rsid w:val="001A7CAC"/>
    <w:rsid w:val="001B0A8D"/>
    <w:rsid w:val="001B0A9D"/>
    <w:rsid w:val="001B1961"/>
    <w:rsid w:val="001B26CD"/>
    <w:rsid w:val="001B2C87"/>
    <w:rsid w:val="001B2FD6"/>
    <w:rsid w:val="001B30E1"/>
    <w:rsid w:val="001B31B7"/>
    <w:rsid w:val="001B340B"/>
    <w:rsid w:val="001B364B"/>
    <w:rsid w:val="001B3CB5"/>
    <w:rsid w:val="001B45D9"/>
    <w:rsid w:val="001B4FA6"/>
    <w:rsid w:val="001B582C"/>
    <w:rsid w:val="001B5C7F"/>
    <w:rsid w:val="001B5EFC"/>
    <w:rsid w:val="001B6E1D"/>
    <w:rsid w:val="001B7360"/>
    <w:rsid w:val="001B7C8A"/>
    <w:rsid w:val="001C03CB"/>
    <w:rsid w:val="001C0989"/>
    <w:rsid w:val="001C0A90"/>
    <w:rsid w:val="001C0C0B"/>
    <w:rsid w:val="001C11DC"/>
    <w:rsid w:val="001C1954"/>
    <w:rsid w:val="001C2086"/>
    <w:rsid w:val="001C24CB"/>
    <w:rsid w:val="001C2EA2"/>
    <w:rsid w:val="001C31BB"/>
    <w:rsid w:val="001C359D"/>
    <w:rsid w:val="001C49F3"/>
    <w:rsid w:val="001C54AB"/>
    <w:rsid w:val="001C5A98"/>
    <w:rsid w:val="001C5C89"/>
    <w:rsid w:val="001C66FA"/>
    <w:rsid w:val="001C6CE0"/>
    <w:rsid w:val="001C6CF1"/>
    <w:rsid w:val="001D0654"/>
    <w:rsid w:val="001D1D0D"/>
    <w:rsid w:val="001D2B84"/>
    <w:rsid w:val="001D2D60"/>
    <w:rsid w:val="001D2D85"/>
    <w:rsid w:val="001D2DB3"/>
    <w:rsid w:val="001D2FA9"/>
    <w:rsid w:val="001D393A"/>
    <w:rsid w:val="001D45C2"/>
    <w:rsid w:val="001D4FC7"/>
    <w:rsid w:val="001D5CEA"/>
    <w:rsid w:val="001D5ED2"/>
    <w:rsid w:val="001D74AD"/>
    <w:rsid w:val="001E012C"/>
    <w:rsid w:val="001E0ED4"/>
    <w:rsid w:val="001E2F91"/>
    <w:rsid w:val="001E3575"/>
    <w:rsid w:val="001E3B80"/>
    <w:rsid w:val="001E44A5"/>
    <w:rsid w:val="001E46E7"/>
    <w:rsid w:val="001E4C63"/>
    <w:rsid w:val="001E5414"/>
    <w:rsid w:val="001E550E"/>
    <w:rsid w:val="001E57A8"/>
    <w:rsid w:val="001E59AE"/>
    <w:rsid w:val="001E5A3D"/>
    <w:rsid w:val="001E6339"/>
    <w:rsid w:val="001E70F5"/>
    <w:rsid w:val="001E77CC"/>
    <w:rsid w:val="001E79DE"/>
    <w:rsid w:val="001E7C2D"/>
    <w:rsid w:val="001F01CE"/>
    <w:rsid w:val="001F0EBE"/>
    <w:rsid w:val="001F2B21"/>
    <w:rsid w:val="001F4369"/>
    <w:rsid w:val="001F4680"/>
    <w:rsid w:val="001F49E8"/>
    <w:rsid w:val="001F6995"/>
    <w:rsid w:val="001F6B9C"/>
    <w:rsid w:val="001F6D59"/>
    <w:rsid w:val="001F728C"/>
    <w:rsid w:val="001F7854"/>
    <w:rsid w:val="001F78DC"/>
    <w:rsid w:val="0020025F"/>
    <w:rsid w:val="002002D9"/>
    <w:rsid w:val="00200CD9"/>
    <w:rsid w:val="0020256F"/>
    <w:rsid w:val="00202633"/>
    <w:rsid w:val="00202A20"/>
    <w:rsid w:val="00203781"/>
    <w:rsid w:val="00203C49"/>
    <w:rsid w:val="00204399"/>
    <w:rsid w:val="00204ED6"/>
    <w:rsid w:val="00205E2A"/>
    <w:rsid w:val="002066B3"/>
    <w:rsid w:val="00206DAC"/>
    <w:rsid w:val="002074D8"/>
    <w:rsid w:val="0021008F"/>
    <w:rsid w:val="00210344"/>
    <w:rsid w:val="00210410"/>
    <w:rsid w:val="002107DE"/>
    <w:rsid w:val="00210DAF"/>
    <w:rsid w:val="002123EA"/>
    <w:rsid w:val="00213B47"/>
    <w:rsid w:val="00213B52"/>
    <w:rsid w:val="0021429F"/>
    <w:rsid w:val="00214772"/>
    <w:rsid w:val="00215CC0"/>
    <w:rsid w:val="002163A8"/>
    <w:rsid w:val="0021726A"/>
    <w:rsid w:val="00217B5D"/>
    <w:rsid w:val="00220590"/>
    <w:rsid w:val="0022071A"/>
    <w:rsid w:val="002209D8"/>
    <w:rsid w:val="00220AF1"/>
    <w:rsid w:val="0022109F"/>
    <w:rsid w:val="00222B48"/>
    <w:rsid w:val="00222B94"/>
    <w:rsid w:val="00223AAF"/>
    <w:rsid w:val="00223B46"/>
    <w:rsid w:val="002243E8"/>
    <w:rsid w:val="00224623"/>
    <w:rsid w:val="002246CF"/>
    <w:rsid w:val="002257C3"/>
    <w:rsid w:val="0022632F"/>
    <w:rsid w:val="00226870"/>
    <w:rsid w:val="00227101"/>
    <w:rsid w:val="00227A63"/>
    <w:rsid w:val="00227BBB"/>
    <w:rsid w:val="002309A9"/>
    <w:rsid w:val="00230C04"/>
    <w:rsid w:val="00230CA5"/>
    <w:rsid w:val="00230CAC"/>
    <w:rsid w:val="00230E78"/>
    <w:rsid w:val="002310AA"/>
    <w:rsid w:val="002317DA"/>
    <w:rsid w:val="002318C1"/>
    <w:rsid w:val="00231D00"/>
    <w:rsid w:val="0023251C"/>
    <w:rsid w:val="00233177"/>
    <w:rsid w:val="00233689"/>
    <w:rsid w:val="00233E08"/>
    <w:rsid w:val="00233F8C"/>
    <w:rsid w:val="002347FC"/>
    <w:rsid w:val="0023583E"/>
    <w:rsid w:val="00235D20"/>
    <w:rsid w:val="002365BE"/>
    <w:rsid w:val="00237026"/>
    <w:rsid w:val="0023757B"/>
    <w:rsid w:val="00237B48"/>
    <w:rsid w:val="00237C9D"/>
    <w:rsid w:val="00240760"/>
    <w:rsid w:val="0024187B"/>
    <w:rsid w:val="002419EB"/>
    <w:rsid w:val="00242076"/>
    <w:rsid w:val="002421B0"/>
    <w:rsid w:val="00242843"/>
    <w:rsid w:val="0024360B"/>
    <w:rsid w:val="002436A0"/>
    <w:rsid w:val="00243E86"/>
    <w:rsid w:val="00244FE6"/>
    <w:rsid w:val="002456E6"/>
    <w:rsid w:val="00245936"/>
    <w:rsid w:val="00245B76"/>
    <w:rsid w:val="00245CF4"/>
    <w:rsid w:val="002465F5"/>
    <w:rsid w:val="00246897"/>
    <w:rsid w:val="00246969"/>
    <w:rsid w:val="0024707C"/>
    <w:rsid w:val="00247718"/>
    <w:rsid w:val="00250266"/>
    <w:rsid w:val="002507E5"/>
    <w:rsid w:val="00250D7A"/>
    <w:rsid w:val="00251193"/>
    <w:rsid w:val="00252A4D"/>
    <w:rsid w:val="0025327D"/>
    <w:rsid w:val="002533AB"/>
    <w:rsid w:val="00254BA3"/>
    <w:rsid w:val="00254BAE"/>
    <w:rsid w:val="00254C14"/>
    <w:rsid w:val="00256CE8"/>
    <w:rsid w:val="00257053"/>
    <w:rsid w:val="00257854"/>
    <w:rsid w:val="002578AE"/>
    <w:rsid w:val="00257C9D"/>
    <w:rsid w:val="0026004A"/>
    <w:rsid w:val="00260588"/>
    <w:rsid w:val="002605D9"/>
    <w:rsid w:val="00261540"/>
    <w:rsid w:val="00261A15"/>
    <w:rsid w:val="00261C1E"/>
    <w:rsid w:val="00262CA3"/>
    <w:rsid w:val="00263AA0"/>
    <w:rsid w:val="00263AFD"/>
    <w:rsid w:val="00263F60"/>
    <w:rsid w:val="00264C1D"/>
    <w:rsid w:val="00265509"/>
    <w:rsid w:val="00265879"/>
    <w:rsid w:val="00265FAC"/>
    <w:rsid w:val="00266031"/>
    <w:rsid w:val="00266687"/>
    <w:rsid w:val="00266C83"/>
    <w:rsid w:val="00266DFB"/>
    <w:rsid w:val="00267288"/>
    <w:rsid w:val="0027059F"/>
    <w:rsid w:val="00270DB0"/>
    <w:rsid w:val="0027117A"/>
    <w:rsid w:val="002724A4"/>
    <w:rsid w:val="00272758"/>
    <w:rsid w:val="00272CBB"/>
    <w:rsid w:val="002736DB"/>
    <w:rsid w:val="0027468E"/>
    <w:rsid w:val="00274D02"/>
    <w:rsid w:val="0027505B"/>
    <w:rsid w:val="0027563E"/>
    <w:rsid w:val="002759B4"/>
    <w:rsid w:val="00275BE4"/>
    <w:rsid w:val="00277154"/>
    <w:rsid w:val="00277C6D"/>
    <w:rsid w:val="00280234"/>
    <w:rsid w:val="00280AAA"/>
    <w:rsid w:val="00280E18"/>
    <w:rsid w:val="0028109B"/>
    <w:rsid w:val="00281922"/>
    <w:rsid w:val="00282270"/>
    <w:rsid w:val="00282AD8"/>
    <w:rsid w:val="00282CDC"/>
    <w:rsid w:val="0028328E"/>
    <w:rsid w:val="002835B1"/>
    <w:rsid w:val="002836B0"/>
    <w:rsid w:val="00283EE4"/>
    <w:rsid w:val="00284053"/>
    <w:rsid w:val="00285138"/>
    <w:rsid w:val="00285A0F"/>
    <w:rsid w:val="00285E8C"/>
    <w:rsid w:val="00286A64"/>
    <w:rsid w:val="0028706A"/>
    <w:rsid w:val="00290097"/>
    <w:rsid w:val="00290264"/>
    <w:rsid w:val="00291CF5"/>
    <w:rsid w:val="0029245D"/>
    <w:rsid w:val="0029298F"/>
    <w:rsid w:val="00292E95"/>
    <w:rsid w:val="00292EC9"/>
    <w:rsid w:val="00293909"/>
    <w:rsid w:val="00294BFB"/>
    <w:rsid w:val="00294C0F"/>
    <w:rsid w:val="00294CE7"/>
    <w:rsid w:val="0029513C"/>
    <w:rsid w:val="0029523B"/>
    <w:rsid w:val="00295317"/>
    <w:rsid w:val="002966F4"/>
    <w:rsid w:val="0029723E"/>
    <w:rsid w:val="00297958"/>
    <w:rsid w:val="00297C30"/>
    <w:rsid w:val="00297F67"/>
    <w:rsid w:val="002A1E46"/>
    <w:rsid w:val="002A2319"/>
    <w:rsid w:val="002A29CA"/>
    <w:rsid w:val="002A3232"/>
    <w:rsid w:val="002A34FF"/>
    <w:rsid w:val="002A3F9A"/>
    <w:rsid w:val="002A5982"/>
    <w:rsid w:val="002A599B"/>
    <w:rsid w:val="002A5B33"/>
    <w:rsid w:val="002A61F4"/>
    <w:rsid w:val="002A66A8"/>
    <w:rsid w:val="002A72B3"/>
    <w:rsid w:val="002A7713"/>
    <w:rsid w:val="002B0325"/>
    <w:rsid w:val="002B10C9"/>
    <w:rsid w:val="002B1D49"/>
    <w:rsid w:val="002B2205"/>
    <w:rsid w:val="002B255D"/>
    <w:rsid w:val="002B2879"/>
    <w:rsid w:val="002B3289"/>
    <w:rsid w:val="002B3790"/>
    <w:rsid w:val="002B5265"/>
    <w:rsid w:val="002B5C5F"/>
    <w:rsid w:val="002B612C"/>
    <w:rsid w:val="002B626B"/>
    <w:rsid w:val="002B6521"/>
    <w:rsid w:val="002B67F1"/>
    <w:rsid w:val="002B6B88"/>
    <w:rsid w:val="002B71CC"/>
    <w:rsid w:val="002B773D"/>
    <w:rsid w:val="002C0B3E"/>
    <w:rsid w:val="002C0E43"/>
    <w:rsid w:val="002C16A6"/>
    <w:rsid w:val="002C1914"/>
    <w:rsid w:val="002C20D6"/>
    <w:rsid w:val="002C21A5"/>
    <w:rsid w:val="002C29A5"/>
    <w:rsid w:val="002C2E37"/>
    <w:rsid w:val="002C339B"/>
    <w:rsid w:val="002C383B"/>
    <w:rsid w:val="002C3A24"/>
    <w:rsid w:val="002C49FB"/>
    <w:rsid w:val="002C52D8"/>
    <w:rsid w:val="002C53A6"/>
    <w:rsid w:val="002C5D5F"/>
    <w:rsid w:val="002C6F53"/>
    <w:rsid w:val="002C77A1"/>
    <w:rsid w:val="002D1553"/>
    <w:rsid w:val="002D25D8"/>
    <w:rsid w:val="002D333E"/>
    <w:rsid w:val="002D3405"/>
    <w:rsid w:val="002D421D"/>
    <w:rsid w:val="002D4795"/>
    <w:rsid w:val="002D511E"/>
    <w:rsid w:val="002D52D0"/>
    <w:rsid w:val="002D5CA4"/>
    <w:rsid w:val="002D5CDB"/>
    <w:rsid w:val="002D706C"/>
    <w:rsid w:val="002D710D"/>
    <w:rsid w:val="002D7735"/>
    <w:rsid w:val="002D796B"/>
    <w:rsid w:val="002D7A6E"/>
    <w:rsid w:val="002E0192"/>
    <w:rsid w:val="002E0D31"/>
    <w:rsid w:val="002E0F18"/>
    <w:rsid w:val="002E1453"/>
    <w:rsid w:val="002E1729"/>
    <w:rsid w:val="002E3509"/>
    <w:rsid w:val="002E45DB"/>
    <w:rsid w:val="002E4A86"/>
    <w:rsid w:val="002E4E80"/>
    <w:rsid w:val="002E51C8"/>
    <w:rsid w:val="002E540C"/>
    <w:rsid w:val="002E5BBC"/>
    <w:rsid w:val="002F02BB"/>
    <w:rsid w:val="002F1753"/>
    <w:rsid w:val="002F1F26"/>
    <w:rsid w:val="002F1F7D"/>
    <w:rsid w:val="002F20AC"/>
    <w:rsid w:val="002F213F"/>
    <w:rsid w:val="002F226E"/>
    <w:rsid w:val="002F277D"/>
    <w:rsid w:val="002F2C7B"/>
    <w:rsid w:val="002F319B"/>
    <w:rsid w:val="002F4186"/>
    <w:rsid w:val="002F5D26"/>
    <w:rsid w:val="002F6317"/>
    <w:rsid w:val="002F6FC5"/>
    <w:rsid w:val="00300BF4"/>
    <w:rsid w:val="00300E0E"/>
    <w:rsid w:val="003018E9"/>
    <w:rsid w:val="00301C67"/>
    <w:rsid w:val="00302A9D"/>
    <w:rsid w:val="003039D2"/>
    <w:rsid w:val="00303BE6"/>
    <w:rsid w:val="003040DE"/>
    <w:rsid w:val="003050E4"/>
    <w:rsid w:val="0030530B"/>
    <w:rsid w:val="00305FAB"/>
    <w:rsid w:val="00306187"/>
    <w:rsid w:val="003109CB"/>
    <w:rsid w:val="00310E84"/>
    <w:rsid w:val="00311CAF"/>
    <w:rsid w:val="00311F91"/>
    <w:rsid w:val="003132F0"/>
    <w:rsid w:val="003135A3"/>
    <w:rsid w:val="003138E9"/>
    <w:rsid w:val="00313A9F"/>
    <w:rsid w:val="00313AC4"/>
    <w:rsid w:val="00313F52"/>
    <w:rsid w:val="00314D97"/>
    <w:rsid w:val="003153F7"/>
    <w:rsid w:val="00315AB8"/>
    <w:rsid w:val="00315F80"/>
    <w:rsid w:val="0031707D"/>
    <w:rsid w:val="00317B98"/>
    <w:rsid w:val="00320D60"/>
    <w:rsid w:val="003214A2"/>
    <w:rsid w:val="00321C89"/>
    <w:rsid w:val="00321E2B"/>
    <w:rsid w:val="003220DC"/>
    <w:rsid w:val="00322260"/>
    <w:rsid w:val="003223F1"/>
    <w:rsid w:val="00322E9B"/>
    <w:rsid w:val="00322EB4"/>
    <w:rsid w:val="0032388C"/>
    <w:rsid w:val="00323FD6"/>
    <w:rsid w:val="003246D1"/>
    <w:rsid w:val="00324A1D"/>
    <w:rsid w:val="00324C50"/>
    <w:rsid w:val="00325561"/>
    <w:rsid w:val="00326576"/>
    <w:rsid w:val="00327474"/>
    <w:rsid w:val="00327856"/>
    <w:rsid w:val="00331170"/>
    <w:rsid w:val="003315F3"/>
    <w:rsid w:val="00331BE4"/>
    <w:rsid w:val="003324BC"/>
    <w:rsid w:val="003329A5"/>
    <w:rsid w:val="00332C4E"/>
    <w:rsid w:val="00333744"/>
    <w:rsid w:val="00334578"/>
    <w:rsid w:val="0033497A"/>
    <w:rsid w:val="00334AAA"/>
    <w:rsid w:val="00334E6C"/>
    <w:rsid w:val="00335144"/>
    <w:rsid w:val="003354BE"/>
    <w:rsid w:val="003358E8"/>
    <w:rsid w:val="00335990"/>
    <w:rsid w:val="003361A3"/>
    <w:rsid w:val="003362D9"/>
    <w:rsid w:val="003366D1"/>
    <w:rsid w:val="0033734C"/>
    <w:rsid w:val="00340201"/>
    <w:rsid w:val="003406BF"/>
    <w:rsid w:val="00340A0E"/>
    <w:rsid w:val="003421A9"/>
    <w:rsid w:val="0034286F"/>
    <w:rsid w:val="00342A77"/>
    <w:rsid w:val="00343FF1"/>
    <w:rsid w:val="0034409D"/>
    <w:rsid w:val="0034493D"/>
    <w:rsid w:val="0034500B"/>
    <w:rsid w:val="003454F3"/>
    <w:rsid w:val="00346792"/>
    <w:rsid w:val="003468E7"/>
    <w:rsid w:val="0034757E"/>
    <w:rsid w:val="003502E3"/>
    <w:rsid w:val="003502E9"/>
    <w:rsid w:val="0035145E"/>
    <w:rsid w:val="0035217C"/>
    <w:rsid w:val="003521A3"/>
    <w:rsid w:val="003528DF"/>
    <w:rsid w:val="003548AC"/>
    <w:rsid w:val="00354EB0"/>
    <w:rsid w:val="00354F25"/>
    <w:rsid w:val="00355201"/>
    <w:rsid w:val="00356E78"/>
    <w:rsid w:val="003607AB"/>
    <w:rsid w:val="00360F0B"/>
    <w:rsid w:val="00361BCA"/>
    <w:rsid w:val="00362446"/>
    <w:rsid w:val="003627A0"/>
    <w:rsid w:val="00365066"/>
    <w:rsid w:val="00366031"/>
    <w:rsid w:val="00366266"/>
    <w:rsid w:val="003664C4"/>
    <w:rsid w:val="0036675F"/>
    <w:rsid w:val="0036718B"/>
    <w:rsid w:val="00367938"/>
    <w:rsid w:val="003712B7"/>
    <w:rsid w:val="003713EA"/>
    <w:rsid w:val="0037148F"/>
    <w:rsid w:val="00371AA8"/>
    <w:rsid w:val="00371E63"/>
    <w:rsid w:val="00372501"/>
    <w:rsid w:val="00372B7C"/>
    <w:rsid w:val="00372DC5"/>
    <w:rsid w:val="003730BD"/>
    <w:rsid w:val="003732BC"/>
    <w:rsid w:val="003735C7"/>
    <w:rsid w:val="003741D6"/>
    <w:rsid w:val="003742EB"/>
    <w:rsid w:val="00374B43"/>
    <w:rsid w:val="0037538B"/>
    <w:rsid w:val="0037560C"/>
    <w:rsid w:val="00375852"/>
    <w:rsid w:val="00375D9E"/>
    <w:rsid w:val="003769A0"/>
    <w:rsid w:val="00377546"/>
    <w:rsid w:val="003776F0"/>
    <w:rsid w:val="00380ABF"/>
    <w:rsid w:val="003830D8"/>
    <w:rsid w:val="00383D9B"/>
    <w:rsid w:val="00384925"/>
    <w:rsid w:val="00386523"/>
    <w:rsid w:val="00386657"/>
    <w:rsid w:val="003868B2"/>
    <w:rsid w:val="00386AF9"/>
    <w:rsid w:val="00386B32"/>
    <w:rsid w:val="00387E4C"/>
    <w:rsid w:val="00390795"/>
    <w:rsid w:val="0039199E"/>
    <w:rsid w:val="00391AA9"/>
    <w:rsid w:val="00391AF0"/>
    <w:rsid w:val="00391F4B"/>
    <w:rsid w:val="00392EF2"/>
    <w:rsid w:val="003932FA"/>
    <w:rsid w:val="00394F08"/>
    <w:rsid w:val="003955F3"/>
    <w:rsid w:val="00395D83"/>
    <w:rsid w:val="00395F4B"/>
    <w:rsid w:val="00396AB6"/>
    <w:rsid w:val="00397D66"/>
    <w:rsid w:val="003A2B96"/>
    <w:rsid w:val="003A34A3"/>
    <w:rsid w:val="003A53D3"/>
    <w:rsid w:val="003A5DE9"/>
    <w:rsid w:val="003A68D9"/>
    <w:rsid w:val="003A7960"/>
    <w:rsid w:val="003A7B87"/>
    <w:rsid w:val="003A7DA7"/>
    <w:rsid w:val="003B0167"/>
    <w:rsid w:val="003B06FD"/>
    <w:rsid w:val="003B077E"/>
    <w:rsid w:val="003B13A2"/>
    <w:rsid w:val="003B1646"/>
    <w:rsid w:val="003B1D85"/>
    <w:rsid w:val="003B2B6F"/>
    <w:rsid w:val="003B344D"/>
    <w:rsid w:val="003B4B3E"/>
    <w:rsid w:val="003B4CF1"/>
    <w:rsid w:val="003B53A6"/>
    <w:rsid w:val="003B5651"/>
    <w:rsid w:val="003B56DD"/>
    <w:rsid w:val="003B6079"/>
    <w:rsid w:val="003B617D"/>
    <w:rsid w:val="003B742B"/>
    <w:rsid w:val="003B7870"/>
    <w:rsid w:val="003B7DAD"/>
    <w:rsid w:val="003C09B3"/>
    <w:rsid w:val="003C13A3"/>
    <w:rsid w:val="003C13CE"/>
    <w:rsid w:val="003C1585"/>
    <w:rsid w:val="003C1A42"/>
    <w:rsid w:val="003C2710"/>
    <w:rsid w:val="003C2BF4"/>
    <w:rsid w:val="003C3414"/>
    <w:rsid w:val="003C4144"/>
    <w:rsid w:val="003C4453"/>
    <w:rsid w:val="003C4A44"/>
    <w:rsid w:val="003C5B56"/>
    <w:rsid w:val="003C611C"/>
    <w:rsid w:val="003C6ABE"/>
    <w:rsid w:val="003D183B"/>
    <w:rsid w:val="003D1C08"/>
    <w:rsid w:val="003D1C90"/>
    <w:rsid w:val="003D25D4"/>
    <w:rsid w:val="003D2CAB"/>
    <w:rsid w:val="003D2EA2"/>
    <w:rsid w:val="003D339F"/>
    <w:rsid w:val="003D4AF6"/>
    <w:rsid w:val="003D4CF1"/>
    <w:rsid w:val="003D5726"/>
    <w:rsid w:val="003D59D2"/>
    <w:rsid w:val="003D61D3"/>
    <w:rsid w:val="003D6385"/>
    <w:rsid w:val="003D667E"/>
    <w:rsid w:val="003D6C72"/>
    <w:rsid w:val="003D6F32"/>
    <w:rsid w:val="003D7E84"/>
    <w:rsid w:val="003E1A3F"/>
    <w:rsid w:val="003E21EB"/>
    <w:rsid w:val="003E34D3"/>
    <w:rsid w:val="003E35CE"/>
    <w:rsid w:val="003E41C2"/>
    <w:rsid w:val="003E4234"/>
    <w:rsid w:val="003E6A5D"/>
    <w:rsid w:val="003E70E6"/>
    <w:rsid w:val="003E7719"/>
    <w:rsid w:val="003E7B0C"/>
    <w:rsid w:val="003F0F6F"/>
    <w:rsid w:val="003F1372"/>
    <w:rsid w:val="003F1476"/>
    <w:rsid w:val="003F20FF"/>
    <w:rsid w:val="003F40F7"/>
    <w:rsid w:val="003F4285"/>
    <w:rsid w:val="003F4325"/>
    <w:rsid w:val="003F446F"/>
    <w:rsid w:val="003F4C78"/>
    <w:rsid w:val="003F4D05"/>
    <w:rsid w:val="003F5155"/>
    <w:rsid w:val="003F51DD"/>
    <w:rsid w:val="003F536D"/>
    <w:rsid w:val="003F5F28"/>
    <w:rsid w:val="003F6DCF"/>
    <w:rsid w:val="003F7698"/>
    <w:rsid w:val="003F7CE7"/>
    <w:rsid w:val="003F7F5E"/>
    <w:rsid w:val="00400537"/>
    <w:rsid w:val="00400676"/>
    <w:rsid w:val="0040074C"/>
    <w:rsid w:val="00400A3B"/>
    <w:rsid w:val="00401223"/>
    <w:rsid w:val="00401739"/>
    <w:rsid w:val="0040257C"/>
    <w:rsid w:val="0040358C"/>
    <w:rsid w:val="00403B02"/>
    <w:rsid w:val="00404220"/>
    <w:rsid w:val="004044E3"/>
    <w:rsid w:val="004048CB"/>
    <w:rsid w:val="00405C3C"/>
    <w:rsid w:val="004061B8"/>
    <w:rsid w:val="004064D4"/>
    <w:rsid w:val="0040757C"/>
    <w:rsid w:val="00407595"/>
    <w:rsid w:val="00407A94"/>
    <w:rsid w:val="00407B4C"/>
    <w:rsid w:val="00407DF0"/>
    <w:rsid w:val="00411335"/>
    <w:rsid w:val="00411B25"/>
    <w:rsid w:val="00411E85"/>
    <w:rsid w:val="004122E7"/>
    <w:rsid w:val="00412532"/>
    <w:rsid w:val="00412ED3"/>
    <w:rsid w:val="00413054"/>
    <w:rsid w:val="0041355F"/>
    <w:rsid w:val="00414FFB"/>
    <w:rsid w:val="00415DA4"/>
    <w:rsid w:val="00416036"/>
    <w:rsid w:val="00416092"/>
    <w:rsid w:val="00416C11"/>
    <w:rsid w:val="00416CA7"/>
    <w:rsid w:val="00416D8E"/>
    <w:rsid w:val="00417A03"/>
    <w:rsid w:val="00417A1A"/>
    <w:rsid w:val="0042198E"/>
    <w:rsid w:val="00421DB1"/>
    <w:rsid w:val="00421E8E"/>
    <w:rsid w:val="00422186"/>
    <w:rsid w:val="00422A88"/>
    <w:rsid w:val="00422C66"/>
    <w:rsid w:val="0042311A"/>
    <w:rsid w:val="00423433"/>
    <w:rsid w:val="00423490"/>
    <w:rsid w:val="0042369E"/>
    <w:rsid w:val="00423D5C"/>
    <w:rsid w:val="004240CE"/>
    <w:rsid w:val="0042476F"/>
    <w:rsid w:val="0042488B"/>
    <w:rsid w:val="00425C51"/>
    <w:rsid w:val="00425E0D"/>
    <w:rsid w:val="00426084"/>
    <w:rsid w:val="00426BD1"/>
    <w:rsid w:val="00427671"/>
    <w:rsid w:val="00427CB6"/>
    <w:rsid w:val="00427D2C"/>
    <w:rsid w:val="00427F3A"/>
    <w:rsid w:val="004306BD"/>
    <w:rsid w:val="0043083D"/>
    <w:rsid w:val="00430CF0"/>
    <w:rsid w:val="00432434"/>
    <w:rsid w:val="0043584E"/>
    <w:rsid w:val="00435B9E"/>
    <w:rsid w:val="00436660"/>
    <w:rsid w:val="00436ED5"/>
    <w:rsid w:val="00437A21"/>
    <w:rsid w:val="0044240A"/>
    <w:rsid w:val="00442EEA"/>
    <w:rsid w:val="00443B38"/>
    <w:rsid w:val="00444258"/>
    <w:rsid w:val="00444DE4"/>
    <w:rsid w:val="00446C28"/>
    <w:rsid w:val="00447416"/>
    <w:rsid w:val="0044787E"/>
    <w:rsid w:val="00447E42"/>
    <w:rsid w:val="00450954"/>
    <w:rsid w:val="00451109"/>
    <w:rsid w:val="004517EF"/>
    <w:rsid w:val="004520DD"/>
    <w:rsid w:val="0045239D"/>
    <w:rsid w:val="00452905"/>
    <w:rsid w:val="004529DE"/>
    <w:rsid w:val="0045316F"/>
    <w:rsid w:val="004531BD"/>
    <w:rsid w:val="004535D8"/>
    <w:rsid w:val="00454135"/>
    <w:rsid w:val="004558CB"/>
    <w:rsid w:val="00455976"/>
    <w:rsid w:val="00455B4C"/>
    <w:rsid w:val="00455EBB"/>
    <w:rsid w:val="00456380"/>
    <w:rsid w:val="00457339"/>
    <w:rsid w:val="00457668"/>
    <w:rsid w:val="004576E4"/>
    <w:rsid w:val="004601C6"/>
    <w:rsid w:val="00460A39"/>
    <w:rsid w:val="0046112D"/>
    <w:rsid w:val="00461367"/>
    <w:rsid w:val="004620EA"/>
    <w:rsid w:val="004623FD"/>
    <w:rsid w:val="00462C99"/>
    <w:rsid w:val="004640E8"/>
    <w:rsid w:val="0046417E"/>
    <w:rsid w:val="00464500"/>
    <w:rsid w:val="00464660"/>
    <w:rsid w:val="004649A3"/>
    <w:rsid w:val="00464F5E"/>
    <w:rsid w:val="00464FE7"/>
    <w:rsid w:val="0046550D"/>
    <w:rsid w:val="00466C5F"/>
    <w:rsid w:val="00466F33"/>
    <w:rsid w:val="0046726D"/>
    <w:rsid w:val="00467A56"/>
    <w:rsid w:val="004708F2"/>
    <w:rsid w:val="004709B0"/>
    <w:rsid w:val="00471EAF"/>
    <w:rsid w:val="0047211F"/>
    <w:rsid w:val="00472828"/>
    <w:rsid w:val="00472B97"/>
    <w:rsid w:val="0047338D"/>
    <w:rsid w:val="004735C8"/>
    <w:rsid w:val="00473FD5"/>
    <w:rsid w:val="004740AE"/>
    <w:rsid w:val="00474213"/>
    <w:rsid w:val="00474CC4"/>
    <w:rsid w:val="00474D5D"/>
    <w:rsid w:val="004762AA"/>
    <w:rsid w:val="004765AC"/>
    <w:rsid w:val="0047721E"/>
    <w:rsid w:val="004772F4"/>
    <w:rsid w:val="0047736F"/>
    <w:rsid w:val="0047783F"/>
    <w:rsid w:val="00477B61"/>
    <w:rsid w:val="0048050F"/>
    <w:rsid w:val="00480E50"/>
    <w:rsid w:val="00481492"/>
    <w:rsid w:val="00483285"/>
    <w:rsid w:val="0048626B"/>
    <w:rsid w:val="004865F9"/>
    <w:rsid w:val="00486D6F"/>
    <w:rsid w:val="00487CA0"/>
    <w:rsid w:val="0049014D"/>
    <w:rsid w:val="00490B93"/>
    <w:rsid w:val="00491901"/>
    <w:rsid w:val="004920FE"/>
    <w:rsid w:val="00492C1E"/>
    <w:rsid w:val="004936E6"/>
    <w:rsid w:val="00493A86"/>
    <w:rsid w:val="004952DD"/>
    <w:rsid w:val="00495328"/>
    <w:rsid w:val="004959CF"/>
    <w:rsid w:val="00495CAE"/>
    <w:rsid w:val="00495DAC"/>
    <w:rsid w:val="00495EBD"/>
    <w:rsid w:val="004960F7"/>
    <w:rsid w:val="004962D9"/>
    <w:rsid w:val="004970F8"/>
    <w:rsid w:val="00497BC1"/>
    <w:rsid w:val="004A01D4"/>
    <w:rsid w:val="004A0303"/>
    <w:rsid w:val="004A046A"/>
    <w:rsid w:val="004A0AD9"/>
    <w:rsid w:val="004A0FED"/>
    <w:rsid w:val="004A12CF"/>
    <w:rsid w:val="004A1865"/>
    <w:rsid w:val="004A19BF"/>
    <w:rsid w:val="004A42D2"/>
    <w:rsid w:val="004A4C0F"/>
    <w:rsid w:val="004A5A5F"/>
    <w:rsid w:val="004A5C67"/>
    <w:rsid w:val="004B0180"/>
    <w:rsid w:val="004B0E7D"/>
    <w:rsid w:val="004B1B16"/>
    <w:rsid w:val="004B1BF0"/>
    <w:rsid w:val="004B2CD7"/>
    <w:rsid w:val="004B2F85"/>
    <w:rsid w:val="004B3337"/>
    <w:rsid w:val="004B35DA"/>
    <w:rsid w:val="004B404C"/>
    <w:rsid w:val="004B450C"/>
    <w:rsid w:val="004B4F79"/>
    <w:rsid w:val="004B633D"/>
    <w:rsid w:val="004B709A"/>
    <w:rsid w:val="004B7BA7"/>
    <w:rsid w:val="004C0976"/>
    <w:rsid w:val="004C10C6"/>
    <w:rsid w:val="004C22BD"/>
    <w:rsid w:val="004C2408"/>
    <w:rsid w:val="004C2CA1"/>
    <w:rsid w:val="004C3028"/>
    <w:rsid w:val="004C355D"/>
    <w:rsid w:val="004C3A60"/>
    <w:rsid w:val="004C4769"/>
    <w:rsid w:val="004C578E"/>
    <w:rsid w:val="004C5C81"/>
    <w:rsid w:val="004C6204"/>
    <w:rsid w:val="004C63A2"/>
    <w:rsid w:val="004C6E4B"/>
    <w:rsid w:val="004C70F0"/>
    <w:rsid w:val="004C772B"/>
    <w:rsid w:val="004D0C3F"/>
    <w:rsid w:val="004D0DA4"/>
    <w:rsid w:val="004D1461"/>
    <w:rsid w:val="004D19A1"/>
    <w:rsid w:val="004D30B7"/>
    <w:rsid w:val="004D3DF8"/>
    <w:rsid w:val="004D455F"/>
    <w:rsid w:val="004D4C12"/>
    <w:rsid w:val="004D50BE"/>
    <w:rsid w:val="004D54A7"/>
    <w:rsid w:val="004D6157"/>
    <w:rsid w:val="004D7CD5"/>
    <w:rsid w:val="004E0986"/>
    <w:rsid w:val="004E0F45"/>
    <w:rsid w:val="004E1207"/>
    <w:rsid w:val="004E1A8C"/>
    <w:rsid w:val="004E1C1D"/>
    <w:rsid w:val="004E218E"/>
    <w:rsid w:val="004E26E2"/>
    <w:rsid w:val="004E28D9"/>
    <w:rsid w:val="004E2A7C"/>
    <w:rsid w:val="004E2ABC"/>
    <w:rsid w:val="004E2B69"/>
    <w:rsid w:val="004E30DD"/>
    <w:rsid w:val="004E3188"/>
    <w:rsid w:val="004E3393"/>
    <w:rsid w:val="004E3A84"/>
    <w:rsid w:val="004E3E94"/>
    <w:rsid w:val="004E41F2"/>
    <w:rsid w:val="004E58FC"/>
    <w:rsid w:val="004E6674"/>
    <w:rsid w:val="004E691A"/>
    <w:rsid w:val="004E73B2"/>
    <w:rsid w:val="004E7D09"/>
    <w:rsid w:val="004E7F12"/>
    <w:rsid w:val="004F14A5"/>
    <w:rsid w:val="004F1528"/>
    <w:rsid w:val="004F1F05"/>
    <w:rsid w:val="004F29B9"/>
    <w:rsid w:val="004F3FDD"/>
    <w:rsid w:val="004F40B9"/>
    <w:rsid w:val="004F4587"/>
    <w:rsid w:val="004F48E8"/>
    <w:rsid w:val="004F4BE2"/>
    <w:rsid w:val="004F5321"/>
    <w:rsid w:val="004F5469"/>
    <w:rsid w:val="004F5498"/>
    <w:rsid w:val="004F5F1A"/>
    <w:rsid w:val="004F65D0"/>
    <w:rsid w:val="004F7493"/>
    <w:rsid w:val="004F7678"/>
    <w:rsid w:val="004F76A2"/>
    <w:rsid w:val="004F7826"/>
    <w:rsid w:val="004F7E4E"/>
    <w:rsid w:val="0050071B"/>
    <w:rsid w:val="00500D78"/>
    <w:rsid w:val="00501A88"/>
    <w:rsid w:val="00501C0A"/>
    <w:rsid w:val="00501CFC"/>
    <w:rsid w:val="00502008"/>
    <w:rsid w:val="005027B7"/>
    <w:rsid w:val="00502FA5"/>
    <w:rsid w:val="00504521"/>
    <w:rsid w:val="00504790"/>
    <w:rsid w:val="00504E6F"/>
    <w:rsid w:val="00505B96"/>
    <w:rsid w:val="00506080"/>
    <w:rsid w:val="00506BC2"/>
    <w:rsid w:val="00507011"/>
    <w:rsid w:val="00507120"/>
    <w:rsid w:val="0050733A"/>
    <w:rsid w:val="00507386"/>
    <w:rsid w:val="00510244"/>
    <w:rsid w:val="00510D3E"/>
    <w:rsid w:val="00511096"/>
    <w:rsid w:val="005123BA"/>
    <w:rsid w:val="005124E4"/>
    <w:rsid w:val="0051276B"/>
    <w:rsid w:val="00512B63"/>
    <w:rsid w:val="00512BAC"/>
    <w:rsid w:val="00515355"/>
    <w:rsid w:val="005153AA"/>
    <w:rsid w:val="005155A2"/>
    <w:rsid w:val="0051562B"/>
    <w:rsid w:val="00515937"/>
    <w:rsid w:val="00515A3F"/>
    <w:rsid w:val="00515FA6"/>
    <w:rsid w:val="00516478"/>
    <w:rsid w:val="0051673A"/>
    <w:rsid w:val="005169B9"/>
    <w:rsid w:val="005177BE"/>
    <w:rsid w:val="00517AC3"/>
    <w:rsid w:val="00517CBF"/>
    <w:rsid w:val="0052001B"/>
    <w:rsid w:val="0052012E"/>
    <w:rsid w:val="005202E3"/>
    <w:rsid w:val="0052056B"/>
    <w:rsid w:val="0052142D"/>
    <w:rsid w:val="00521ADE"/>
    <w:rsid w:val="00522206"/>
    <w:rsid w:val="005230B1"/>
    <w:rsid w:val="005231E5"/>
    <w:rsid w:val="00523813"/>
    <w:rsid w:val="005245FB"/>
    <w:rsid w:val="0052505E"/>
    <w:rsid w:val="00525821"/>
    <w:rsid w:val="00525F07"/>
    <w:rsid w:val="00526742"/>
    <w:rsid w:val="00526CCA"/>
    <w:rsid w:val="00526E8D"/>
    <w:rsid w:val="00527456"/>
    <w:rsid w:val="0053069D"/>
    <w:rsid w:val="005309CF"/>
    <w:rsid w:val="00530C48"/>
    <w:rsid w:val="00531DEF"/>
    <w:rsid w:val="005323BA"/>
    <w:rsid w:val="005325E6"/>
    <w:rsid w:val="00532ECE"/>
    <w:rsid w:val="00532ED4"/>
    <w:rsid w:val="005330FA"/>
    <w:rsid w:val="005331F8"/>
    <w:rsid w:val="005352A0"/>
    <w:rsid w:val="0053576C"/>
    <w:rsid w:val="0053585B"/>
    <w:rsid w:val="00537245"/>
    <w:rsid w:val="0053737F"/>
    <w:rsid w:val="00537626"/>
    <w:rsid w:val="00537F5F"/>
    <w:rsid w:val="00540078"/>
    <w:rsid w:val="005414CF"/>
    <w:rsid w:val="00542139"/>
    <w:rsid w:val="005424E1"/>
    <w:rsid w:val="00542819"/>
    <w:rsid w:val="00542BF2"/>
    <w:rsid w:val="005435C3"/>
    <w:rsid w:val="00544639"/>
    <w:rsid w:val="005455F5"/>
    <w:rsid w:val="00545807"/>
    <w:rsid w:val="00545DDE"/>
    <w:rsid w:val="00546560"/>
    <w:rsid w:val="00547376"/>
    <w:rsid w:val="00547BE3"/>
    <w:rsid w:val="00547D6F"/>
    <w:rsid w:val="00547E78"/>
    <w:rsid w:val="00547FB0"/>
    <w:rsid w:val="00551379"/>
    <w:rsid w:val="0055198C"/>
    <w:rsid w:val="00551CBE"/>
    <w:rsid w:val="00551F59"/>
    <w:rsid w:val="005527CF"/>
    <w:rsid w:val="005530C6"/>
    <w:rsid w:val="00553BF5"/>
    <w:rsid w:val="00553D2C"/>
    <w:rsid w:val="005542EE"/>
    <w:rsid w:val="0055496D"/>
    <w:rsid w:val="00555804"/>
    <w:rsid w:val="00556451"/>
    <w:rsid w:val="00556EFD"/>
    <w:rsid w:val="00557D71"/>
    <w:rsid w:val="00557FBE"/>
    <w:rsid w:val="00561A47"/>
    <w:rsid w:val="00561C0F"/>
    <w:rsid w:val="005626C2"/>
    <w:rsid w:val="00562721"/>
    <w:rsid w:val="00562834"/>
    <w:rsid w:val="00563855"/>
    <w:rsid w:val="00563CF1"/>
    <w:rsid w:val="00564BF9"/>
    <w:rsid w:val="0056514F"/>
    <w:rsid w:val="0056526E"/>
    <w:rsid w:val="00565AA8"/>
    <w:rsid w:val="005663BD"/>
    <w:rsid w:val="0056676C"/>
    <w:rsid w:val="00566D81"/>
    <w:rsid w:val="00567050"/>
    <w:rsid w:val="00570A37"/>
    <w:rsid w:val="00570A73"/>
    <w:rsid w:val="005711B0"/>
    <w:rsid w:val="005716F0"/>
    <w:rsid w:val="005717DC"/>
    <w:rsid w:val="00572468"/>
    <w:rsid w:val="00572DC1"/>
    <w:rsid w:val="005738CA"/>
    <w:rsid w:val="00573DCF"/>
    <w:rsid w:val="005740C5"/>
    <w:rsid w:val="00574264"/>
    <w:rsid w:val="0057454C"/>
    <w:rsid w:val="00574796"/>
    <w:rsid w:val="00574D22"/>
    <w:rsid w:val="00575B26"/>
    <w:rsid w:val="00576655"/>
    <w:rsid w:val="005776B4"/>
    <w:rsid w:val="00577C08"/>
    <w:rsid w:val="005815B2"/>
    <w:rsid w:val="0058191C"/>
    <w:rsid w:val="0058273C"/>
    <w:rsid w:val="00582E7E"/>
    <w:rsid w:val="005846A1"/>
    <w:rsid w:val="005855EA"/>
    <w:rsid w:val="00585A32"/>
    <w:rsid w:val="00586F60"/>
    <w:rsid w:val="00587253"/>
    <w:rsid w:val="00591B3D"/>
    <w:rsid w:val="00592020"/>
    <w:rsid w:val="005945FC"/>
    <w:rsid w:val="00594637"/>
    <w:rsid w:val="00594A25"/>
    <w:rsid w:val="00594FF6"/>
    <w:rsid w:val="005950BD"/>
    <w:rsid w:val="0059511B"/>
    <w:rsid w:val="00595FCC"/>
    <w:rsid w:val="00596A52"/>
    <w:rsid w:val="00596BCA"/>
    <w:rsid w:val="00596C87"/>
    <w:rsid w:val="00597A69"/>
    <w:rsid w:val="00597E2C"/>
    <w:rsid w:val="005A057A"/>
    <w:rsid w:val="005A238E"/>
    <w:rsid w:val="005A2582"/>
    <w:rsid w:val="005A2894"/>
    <w:rsid w:val="005A2B1D"/>
    <w:rsid w:val="005A2DC5"/>
    <w:rsid w:val="005A3AD9"/>
    <w:rsid w:val="005A40C9"/>
    <w:rsid w:val="005A41DA"/>
    <w:rsid w:val="005A4422"/>
    <w:rsid w:val="005A4564"/>
    <w:rsid w:val="005A4641"/>
    <w:rsid w:val="005A4F7A"/>
    <w:rsid w:val="005A50B0"/>
    <w:rsid w:val="005A50C1"/>
    <w:rsid w:val="005A5E7C"/>
    <w:rsid w:val="005A5E82"/>
    <w:rsid w:val="005A689F"/>
    <w:rsid w:val="005A6B2A"/>
    <w:rsid w:val="005A78E7"/>
    <w:rsid w:val="005A7CBE"/>
    <w:rsid w:val="005B0A26"/>
    <w:rsid w:val="005B0EAD"/>
    <w:rsid w:val="005B0F7F"/>
    <w:rsid w:val="005B0FE9"/>
    <w:rsid w:val="005B1055"/>
    <w:rsid w:val="005B14E3"/>
    <w:rsid w:val="005B294F"/>
    <w:rsid w:val="005B3A8E"/>
    <w:rsid w:val="005B3C5F"/>
    <w:rsid w:val="005B3D8F"/>
    <w:rsid w:val="005B40F5"/>
    <w:rsid w:val="005B4492"/>
    <w:rsid w:val="005B528E"/>
    <w:rsid w:val="005B5315"/>
    <w:rsid w:val="005B56DA"/>
    <w:rsid w:val="005B5A1E"/>
    <w:rsid w:val="005B6587"/>
    <w:rsid w:val="005C0551"/>
    <w:rsid w:val="005C1289"/>
    <w:rsid w:val="005C1672"/>
    <w:rsid w:val="005C3231"/>
    <w:rsid w:val="005C4104"/>
    <w:rsid w:val="005C466A"/>
    <w:rsid w:val="005C5D44"/>
    <w:rsid w:val="005C6237"/>
    <w:rsid w:val="005C6BE0"/>
    <w:rsid w:val="005C7F83"/>
    <w:rsid w:val="005D04AD"/>
    <w:rsid w:val="005D07DC"/>
    <w:rsid w:val="005D08CE"/>
    <w:rsid w:val="005D09B6"/>
    <w:rsid w:val="005D139B"/>
    <w:rsid w:val="005D7518"/>
    <w:rsid w:val="005E0673"/>
    <w:rsid w:val="005E06F0"/>
    <w:rsid w:val="005E141B"/>
    <w:rsid w:val="005E2918"/>
    <w:rsid w:val="005E310E"/>
    <w:rsid w:val="005E31A5"/>
    <w:rsid w:val="005E38A7"/>
    <w:rsid w:val="005E45CC"/>
    <w:rsid w:val="005E509C"/>
    <w:rsid w:val="005E5629"/>
    <w:rsid w:val="005E5F23"/>
    <w:rsid w:val="005E66CB"/>
    <w:rsid w:val="005E6CC2"/>
    <w:rsid w:val="005E7AB2"/>
    <w:rsid w:val="005E7B57"/>
    <w:rsid w:val="005F043B"/>
    <w:rsid w:val="005F184D"/>
    <w:rsid w:val="005F25DB"/>
    <w:rsid w:val="005F2ECC"/>
    <w:rsid w:val="005F3235"/>
    <w:rsid w:val="005F3F0D"/>
    <w:rsid w:val="005F6CB3"/>
    <w:rsid w:val="005F7856"/>
    <w:rsid w:val="006011B5"/>
    <w:rsid w:val="00602A02"/>
    <w:rsid w:val="00603168"/>
    <w:rsid w:val="00604678"/>
    <w:rsid w:val="006051CC"/>
    <w:rsid w:val="00605951"/>
    <w:rsid w:val="00605A9A"/>
    <w:rsid w:val="00605D42"/>
    <w:rsid w:val="0060676E"/>
    <w:rsid w:val="006074BA"/>
    <w:rsid w:val="0060786A"/>
    <w:rsid w:val="0061023C"/>
    <w:rsid w:val="00611C10"/>
    <w:rsid w:val="00611F8A"/>
    <w:rsid w:val="00612808"/>
    <w:rsid w:val="0061283C"/>
    <w:rsid w:val="00612F47"/>
    <w:rsid w:val="00614D6B"/>
    <w:rsid w:val="006152AB"/>
    <w:rsid w:val="00615C2C"/>
    <w:rsid w:val="00616ACF"/>
    <w:rsid w:val="00616AF1"/>
    <w:rsid w:val="00617306"/>
    <w:rsid w:val="00617522"/>
    <w:rsid w:val="006203B6"/>
    <w:rsid w:val="006215A0"/>
    <w:rsid w:val="00621A3C"/>
    <w:rsid w:val="00622CA4"/>
    <w:rsid w:val="006243FC"/>
    <w:rsid w:val="00624F14"/>
    <w:rsid w:val="006257CB"/>
    <w:rsid w:val="00625BBB"/>
    <w:rsid w:val="00625CC9"/>
    <w:rsid w:val="006260A3"/>
    <w:rsid w:val="00626377"/>
    <w:rsid w:val="00627C92"/>
    <w:rsid w:val="00627D7E"/>
    <w:rsid w:val="00631DA6"/>
    <w:rsid w:val="00632111"/>
    <w:rsid w:val="006329FF"/>
    <w:rsid w:val="00632C9B"/>
    <w:rsid w:val="00632E11"/>
    <w:rsid w:val="006335F3"/>
    <w:rsid w:val="00633642"/>
    <w:rsid w:val="00633AAE"/>
    <w:rsid w:val="00633B9E"/>
    <w:rsid w:val="00633DB2"/>
    <w:rsid w:val="006344FF"/>
    <w:rsid w:val="0063466C"/>
    <w:rsid w:val="00634C33"/>
    <w:rsid w:val="006353A2"/>
    <w:rsid w:val="00636019"/>
    <w:rsid w:val="006363C0"/>
    <w:rsid w:val="00636411"/>
    <w:rsid w:val="006369AA"/>
    <w:rsid w:val="00636E3F"/>
    <w:rsid w:val="0063701E"/>
    <w:rsid w:val="00637BAB"/>
    <w:rsid w:val="006402DF"/>
    <w:rsid w:val="00640383"/>
    <w:rsid w:val="006410D2"/>
    <w:rsid w:val="00641C7D"/>
    <w:rsid w:val="00641F9F"/>
    <w:rsid w:val="006428FD"/>
    <w:rsid w:val="006438EE"/>
    <w:rsid w:val="006441F8"/>
    <w:rsid w:val="00644224"/>
    <w:rsid w:val="00645E03"/>
    <w:rsid w:val="00646040"/>
    <w:rsid w:val="0064605F"/>
    <w:rsid w:val="00646216"/>
    <w:rsid w:val="00646E52"/>
    <w:rsid w:val="0064720E"/>
    <w:rsid w:val="00647815"/>
    <w:rsid w:val="00650650"/>
    <w:rsid w:val="006506B8"/>
    <w:rsid w:val="00650C8A"/>
    <w:rsid w:val="006511F0"/>
    <w:rsid w:val="00651AC5"/>
    <w:rsid w:val="00651B92"/>
    <w:rsid w:val="00651CFD"/>
    <w:rsid w:val="00651E33"/>
    <w:rsid w:val="00652DF1"/>
    <w:rsid w:val="00653065"/>
    <w:rsid w:val="00653824"/>
    <w:rsid w:val="0065430B"/>
    <w:rsid w:val="00654424"/>
    <w:rsid w:val="00654642"/>
    <w:rsid w:val="006552F7"/>
    <w:rsid w:val="006558B3"/>
    <w:rsid w:val="00656CD5"/>
    <w:rsid w:val="0065796C"/>
    <w:rsid w:val="006608D3"/>
    <w:rsid w:val="00661093"/>
    <w:rsid w:val="006610A8"/>
    <w:rsid w:val="00661DD2"/>
    <w:rsid w:val="00662048"/>
    <w:rsid w:val="006623F5"/>
    <w:rsid w:val="00662488"/>
    <w:rsid w:val="006628A9"/>
    <w:rsid w:val="0066303D"/>
    <w:rsid w:val="00664BC0"/>
    <w:rsid w:val="00664FC2"/>
    <w:rsid w:val="006656C1"/>
    <w:rsid w:val="00665820"/>
    <w:rsid w:val="00665C1E"/>
    <w:rsid w:val="00666931"/>
    <w:rsid w:val="00667570"/>
    <w:rsid w:val="00670113"/>
    <w:rsid w:val="00670161"/>
    <w:rsid w:val="00670E09"/>
    <w:rsid w:val="006717B5"/>
    <w:rsid w:val="00671B82"/>
    <w:rsid w:val="0067326A"/>
    <w:rsid w:val="006740D1"/>
    <w:rsid w:val="00674392"/>
    <w:rsid w:val="0067488C"/>
    <w:rsid w:val="00675296"/>
    <w:rsid w:val="00675E0A"/>
    <w:rsid w:val="00675EB6"/>
    <w:rsid w:val="00676B1F"/>
    <w:rsid w:val="00676BDD"/>
    <w:rsid w:val="00677397"/>
    <w:rsid w:val="00680366"/>
    <w:rsid w:val="00680F4D"/>
    <w:rsid w:val="006811BE"/>
    <w:rsid w:val="00681795"/>
    <w:rsid w:val="00682B3D"/>
    <w:rsid w:val="00682DE8"/>
    <w:rsid w:val="0068305E"/>
    <w:rsid w:val="006840C2"/>
    <w:rsid w:val="0068453C"/>
    <w:rsid w:val="0068471F"/>
    <w:rsid w:val="006855CA"/>
    <w:rsid w:val="0068643C"/>
    <w:rsid w:val="00686BBF"/>
    <w:rsid w:val="00686ED1"/>
    <w:rsid w:val="006876A4"/>
    <w:rsid w:val="00687E18"/>
    <w:rsid w:val="006909B0"/>
    <w:rsid w:val="00690C5D"/>
    <w:rsid w:val="00690C60"/>
    <w:rsid w:val="00690C6B"/>
    <w:rsid w:val="00690F94"/>
    <w:rsid w:val="00691B2C"/>
    <w:rsid w:val="006920D3"/>
    <w:rsid w:val="0069432C"/>
    <w:rsid w:val="00696D6A"/>
    <w:rsid w:val="00697426"/>
    <w:rsid w:val="006977BF"/>
    <w:rsid w:val="00697C12"/>
    <w:rsid w:val="006A0BFD"/>
    <w:rsid w:val="006A1409"/>
    <w:rsid w:val="006A1FE8"/>
    <w:rsid w:val="006A2886"/>
    <w:rsid w:val="006A2956"/>
    <w:rsid w:val="006A2EBF"/>
    <w:rsid w:val="006A30A5"/>
    <w:rsid w:val="006A3146"/>
    <w:rsid w:val="006A3318"/>
    <w:rsid w:val="006A43CE"/>
    <w:rsid w:val="006A4679"/>
    <w:rsid w:val="006A47D8"/>
    <w:rsid w:val="006A5B34"/>
    <w:rsid w:val="006A5E99"/>
    <w:rsid w:val="006A6A33"/>
    <w:rsid w:val="006B0227"/>
    <w:rsid w:val="006B0D80"/>
    <w:rsid w:val="006B0DB2"/>
    <w:rsid w:val="006B1074"/>
    <w:rsid w:val="006B1949"/>
    <w:rsid w:val="006B2A1F"/>
    <w:rsid w:val="006B2B98"/>
    <w:rsid w:val="006B3CA8"/>
    <w:rsid w:val="006B44A5"/>
    <w:rsid w:val="006B4505"/>
    <w:rsid w:val="006B56C4"/>
    <w:rsid w:val="006B5EAE"/>
    <w:rsid w:val="006B6100"/>
    <w:rsid w:val="006B79B3"/>
    <w:rsid w:val="006C0499"/>
    <w:rsid w:val="006C070D"/>
    <w:rsid w:val="006C0869"/>
    <w:rsid w:val="006C1A2B"/>
    <w:rsid w:val="006C2061"/>
    <w:rsid w:val="006C25A7"/>
    <w:rsid w:val="006C30FE"/>
    <w:rsid w:val="006C35AB"/>
    <w:rsid w:val="006C3635"/>
    <w:rsid w:val="006C366A"/>
    <w:rsid w:val="006C5965"/>
    <w:rsid w:val="006C6296"/>
    <w:rsid w:val="006D04D0"/>
    <w:rsid w:val="006D0DA9"/>
    <w:rsid w:val="006D143F"/>
    <w:rsid w:val="006D15F5"/>
    <w:rsid w:val="006D17E9"/>
    <w:rsid w:val="006D1926"/>
    <w:rsid w:val="006D1F94"/>
    <w:rsid w:val="006D3F91"/>
    <w:rsid w:val="006D4844"/>
    <w:rsid w:val="006D50FD"/>
    <w:rsid w:val="006D54A4"/>
    <w:rsid w:val="006D5B5D"/>
    <w:rsid w:val="006D6545"/>
    <w:rsid w:val="006D6ECB"/>
    <w:rsid w:val="006D7512"/>
    <w:rsid w:val="006D7603"/>
    <w:rsid w:val="006D784C"/>
    <w:rsid w:val="006D7AE7"/>
    <w:rsid w:val="006E0FA0"/>
    <w:rsid w:val="006E12A5"/>
    <w:rsid w:val="006E185D"/>
    <w:rsid w:val="006E1E12"/>
    <w:rsid w:val="006E26A8"/>
    <w:rsid w:val="006E3AD2"/>
    <w:rsid w:val="006E3E90"/>
    <w:rsid w:val="006E473E"/>
    <w:rsid w:val="006E498A"/>
    <w:rsid w:val="006E6053"/>
    <w:rsid w:val="006E74FC"/>
    <w:rsid w:val="006F04BD"/>
    <w:rsid w:val="006F101A"/>
    <w:rsid w:val="006F10AB"/>
    <w:rsid w:val="006F264A"/>
    <w:rsid w:val="006F27A5"/>
    <w:rsid w:val="006F2938"/>
    <w:rsid w:val="006F3475"/>
    <w:rsid w:val="006F3A1E"/>
    <w:rsid w:val="006F3FB5"/>
    <w:rsid w:val="006F4473"/>
    <w:rsid w:val="006F493D"/>
    <w:rsid w:val="006F5068"/>
    <w:rsid w:val="006F5DE6"/>
    <w:rsid w:val="006F6ED5"/>
    <w:rsid w:val="006F74BC"/>
    <w:rsid w:val="006F7D80"/>
    <w:rsid w:val="006F7EA4"/>
    <w:rsid w:val="00700704"/>
    <w:rsid w:val="007021B3"/>
    <w:rsid w:val="00702B57"/>
    <w:rsid w:val="00702CA5"/>
    <w:rsid w:val="00702D5C"/>
    <w:rsid w:val="00704262"/>
    <w:rsid w:val="007047B8"/>
    <w:rsid w:val="0070499D"/>
    <w:rsid w:val="00704D64"/>
    <w:rsid w:val="00704D98"/>
    <w:rsid w:val="0070550E"/>
    <w:rsid w:val="007056DD"/>
    <w:rsid w:val="00706194"/>
    <w:rsid w:val="007066A9"/>
    <w:rsid w:val="00706998"/>
    <w:rsid w:val="00706E9D"/>
    <w:rsid w:val="0070777D"/>
    <w:rsid w:val="00707E13"/>
    <w:rsid w:val="00710461"/>
    <w:rsid w:val="007105BB"/>
    <w:rsid w:val="00710912"/>
    <w:rsid w:val="00710ACB"/>
    <w:rsid w:val="00710C05"/>
    <w:rsid w:val="00711343"/>
    <w:rsid w:val="00711D49"/>
    <w:rsid w:val="00712028"/>
    <w:rsid w:val="007120C5"/>
    <w:rsid w:val="007134FE"/>
    <w:rsid w:val="0071504A"/>
    <w:rsid w:val="00715664"/>
    <w:rsid w:val="00715707"/>
    <w:rsid w:val="00717096"/>
    <w:rsid w:val="0071746A"/>
    <w:rsid w:val="007178DC"/>
    <w:rsid w:val="00717C9A"/>
    <w:rsid w:val="00717D39"/>
    <w:rsid w:val="00720EA6"/>
    <w:rsid w:val="007222DB"/>
    <w:rsid w:val="00722BDF"/>
    <w:rsid w:val="00722F29"/>
    <w:rsid w:val="00723326"/>
    <w:rsid w:val="0072333C"/>
    <w:rsid w:val="00724116"/>
    <w:rsid w:val="00724DAA"/>
    <w:rsid w:val="0072536F"/>
    <w:rsid w:val="007268D8"/>
    <w:rsid w:val="00726971"/>
    <w:rsid w:val="00726FD7"/>
    <w:rsid w:val="00727650"/>
    <w:rsid w:val="00727A3A"/>
    <w:rsid w:val="00727D7F"/>
    <w:rsid w:val="007309C9"/>
    <w:rsid w:val="00730BA4"/>
    <w:rsid w:val="00731998"/>
    <w:rsid w:val="00731B3C"/>
    <w:rsid w:val="00733E1B"/>
    <w:rsid w:val="00734787"/>
    <w:rsid w:val="0073502C"/>
    <w:rsid w:val="00735E72"/>
    <w:rsid w:val="00736339"/>
    <w:rsid w:val="00736F6D"/>
    <w:rsid w:val="007400E0"/>
    <w:rsid w:val="00740647"/>
    <w:rsid w:val="007406B8"/>
    <w:rsid w:val="007406D8"/>
    <w:rsid w:val="00740F8D"/>
    <w:rsid w:val="00741040"/>
    <w:rsid w:val="00741592"/>
    <w:rsid w:val="00741954"/>
    <w:rsid w:val="00741965"/>
    <w:rsid w:val="00741B6E"/>
    <w:rsid w:val="007425EA"/>
    <w:rsid w:val="00742730"/>
    <w:rsid w:val="00742E71"/>
    <w:rsid w:val="0074316B"/>
    <w:rsid w:val="00743643"/>
    <w:rsid w:val="007443C8"/>
    <w:rsid w:val="00745242"/>
    <w:rsid w:val="0074570C"/>
    <w:rsid w:val="00745BD9"/>
    <w:rsid w:val="0074711D"/>
    <w:rsid w:val="0074749B"/>
    <w:rsid w:val="00750625"/>
    <w:rsid w:val="0075105C"/>
    <w:rsid w:val="00751060"/>
    <w:rsid w:val="007526D8"/>
    <w:rsid w:val="00752E62"/>
    <w:rsid w:val="00752F6B"/>
    <w:rsid w:val="0075331E"/>
    <w:rsid w:val="00754269"/>
    <w:rsid w:val="007548E4"/>
    <w:rsid w:val="00754C1E"/>
    <w:rsid w:val="00754D75"/>
    <w:rsid w:val="00755B08"/>
    <w:rsid w:val="0075634E"/>
    <w:rsid w:val="00756824"/>
    <w:rsid w:val="00757223"/>
    <w:rsid w:val="00757F4F"/>
    <w:rsid w:val="007603DC"/>
    <w:rsid w:val="0076042B"/>
    <w:rsid w:val="00760A07"/>
    <w:rsid w:val="00761A6C"/>
    <w:rsid w:val="00761CF4"/>
    <w:rsid w:val="007621EB"/>
    <w:rsid w:val="00762A77"/>
    <w:rsid w:val="007630BC"/>
    <w:rsid w:val="00763681"/>
    <w:rsid w:val="007638C2"/>
    <w:rsid w:val="00763EFA"/>
    <w:rsid w:val="007664F1"/>
    <w:rsid w:val="00766BA0"/>
    <w:rsid w:val="00770D7E"/>
    <w:rsid w:val="00770DF8"/>
    <w:rsid w:val="00771235"/>
    <w:rsid w:val="00771E9F"/>
    <w:rsid w:val="00771EFE"/>
    <w:rsid w:val="00772AC8"/>
    <w:rsid w:val="00772F01"/>
    <w:rsid w:val="00773654"/>
    <w:rsid w:val="00773B8F"/>
    <w:rsid w:val="00774C5E"/>
    <w:rsid w:val="0077538D"/>
    <w:rsid w:val="00777389"/>
    <w:rsid w:val="00777399"/>
    <w:rsid w:val="00777482"/>
    <w:rsid w:val="00777ABD"/>
    <w:rsid w:val="00780309"/>
    <w:rsid w:val="007803CF"/>
    <w:rsid w:val="0078042E"/>
    <w:rsid w:val="007808FD"/>
    <w:rsid w:val="00781AFD"/>
    <w:rsid w:val="00781DDA"/>
    <w:rsid w:val="007820E2"/>
    <w:rsid w:val="007825A0"/>
    <w:rsid w:val="00786AC2"/>
    <w:rsid w:val="00786C66"/>
    <w:rsid w:val="00786DB5"/>
    <w:rsid w:val="00787341"/>
    <w:rsid w:val="00787542"/>
    <w:rsid w:val="00791D67"/>
    <w:rsid w:val="00792BAD"/>
    <w:rsid w:val="0079342C"/>
    <w:rsid w:val="00794639"/>
    <w:rsid w:val="007971E9"/>
    <w:rsid w:val="00797B9B"/>
    <w:rsid w:val="00797C53"/>
    <w:rsid w:val="00797E31"/>
    <w:rsid w:val="00797FDD"/>
    <w:rsid w:val="007A1847"/>
    <w:rsid w:val="007A22CB"/>
    <w:rsid w:val="007A3050"/>
    <w:rsid w:val="007A3300"/>
    <w:rsid w:val="007A4691"/>
    <w:rsid w:val="007A4C70"/>
    <w:rsid w:val="007A597A"/>
    <w:rsid w:val="007A5A31"/>
    <w:rsid w:val="007A6A84"/>
    <w:rsid w:val="007B08B0"/>
    <w:rsid w:val="007B08D9"/>
    <w:rsid w:val="007B0AFB"/>
    <w:rsid w:val="007B0B0B"/>
    <w:rsid w:val="007B0C69"/>
    <w:rsid w:val="007B0DB2"/>
    <w:rsid w:val="007B0F7A"/>
    <w:rsid w:val="007B1F3B"/>
    <w:rsid w:val="007B27F1"/>
    <w:rsid w:val="007B3618"/>
    <w:rsid w:val="007B38E6"/>
    <w:rsid w:val="007B454E"/>
    <w:rsid w:val="007B57C1"/>
    <w:rsid w:val="007B6827"/>
    <w:rsid w:val="007B790F"/>
    <w:rsid w:val="007C04EB"/>
    <w:rsid w:val="007C11A8"/>
    <w:rsid w:val="007C124A"/>
    <w:rsid w:val="007C1EB1"/>
    <w:rsid w:val="007C2116"/>
    <w:rsid w:val="007C24F7"/>
    <w:rsid w:val="007C2E82"/>
    <w:rsid w:val="007C2F00"/>
    <w:rsid w:val="007C376C"/>
    <w:rsid w:val="007C3EE7"/>
    <w:rsid w:val="007C3FE0"/>
    <w:rsid w:val="007C5161"/>
    <w:rsid w:val="007C658F"/>
    <w:rsid w:val="007C766E"/>
    <w:rsid w:val="007C7844"/>
    <w:rsid w:val="007D0C9E"/>
    <w:rsid w:val="007D1842"/>
    <w:rsid w:val="007D296E"/>
    <w:rsid w:val="007D2B96"/>
    <w:rsid w:val="007D31E4"/>
    <w:rsid w:val="007D3849"/>
    <w:rsid w:val="007D3B97"/>
    <w:rsid w:val="007D4051"/>
    <w:rsid w:val="007D4630"/>
    <w:rsid w:val="007D52BA"/>
    <w:rsid w:val="007D53BC"/>
    <w:rsid w:val="007D5551"/>
    <w:rsid w:val="007D5A4D"/>
    <w:rsid w:val="007D5A9F"/>
    <w:rsid w:val="007D63DE"/>
    <w:rsid w:val="007D65BB"/>
    <w:rsid w:val="007D65E2"/>
    <w:rsid w:val="007D68C5"/>
    <w:rsid w:val="007D6FCB"/>
    <w:rsid w:val="007D70F4"/>
    <w:rsid w:val="007E0855"/>
    <w:rsid w:val="007E08E3"/>
    <w:rsid w:val="007E096F"/>
    <w:rsid w:val="007E1939"/>
    <w:rsid w:val="007E1B2A"/>
    <w:rsid w:val="007E28CB"/>
    <w:rsid w:val="007E2CA4"/>
    <w:rsid w:val="007E2D2E"/>
    <w:rsid w:val="007E2E05"/>
    <w:rsid w:val="007E3427"/>
    <w:rsid w:val="007E4673"/>
    <w:rsid w:val="007E51EE"/>
    <w:rsid w:val="007E606D"/>
    <w:rsid w:val="007E68CB"/>
    <w:rsid w:val="007E6D78"/>
    <w:rsid w:val="007E6DBE"/>
    <w:rsid w:val="007E6EC7"/>
    <w:rsid w:val="007E77E1"/>
    <w:rsid w:val="007E7E43"/>
    <w:rsid w:val="007F01F8"/>
    <w:rsid w:val="007F0BFF"/>
    <w:rsid w:val="007F0CCF"/>
    <w:rsid w:val="007F0D59"/>
    <w:rsid w:val="007F129B"/>
    <w:rsid w:val="007F1CD7"/>
    <w:rsid w:val="007F2019"/>
    <w:rsid w:val="007F2A53"/>
    <w:rsid w:val="007F3449"/>
    <w:rsid w:val="007F38AA"/>
    <w:rsid w:val="007F39F9"/>
    <w:rsid w:val="007F4D02"/>
    <w:rsid w:val="007F5AB7"/>
    <w:rsid w:val="007F5CF3"/>
    <w:rsid w:val="007F5FFC"/>
    <w:rsid w:val="007F6C6D"/>
    <w:rsid w:val="007F7BA3"/>
    <w:rsid w:val="007F7D53"/>
    <w:rsid w:val="007F7EB1"/>
    <w:rsid w:val="008007C9"/>
    <w:rsid w:val="00800C7A"/>
    <w:rsid w:val="00801538"/>
    <w:rsid w:val="008023BF"/>
    <w:rsid w:val="00802BCC"/>
    <w:rsid w:val="008036E6"/>
    <w:rsid w:val="00803BBD"/>
    <w:rsid w:val="00803F0B"/>
    <w:rsid w:val="00804E41"/>
    <w:rsid w:val="00804EE5"/>
    <w:rsid w:val="00805928"/>
    <w:rsid w:val="00805C64"/>
    <w:rsid w:val="008066D8"/>
    <w:rsid w:val="00806724"/>
    <w:rsid w:val="00807BE2"/>
    <w:rsid w:val="0081049E"/>
    <w:rsid w:val="0081079D"/>
    <w:rsid w:val="00811634"/>
    <w:rsid w:val="00811BB8"/>
    <w:rsid w:val="00811FB8"/>
    <w:rsid w:val="008125D1"/>
    <w:rsid w:val="008138C4"/>
    <w:rsid w:val="008146B6"/>
    <w:rsid w:val="00814B92"/>
    <w:rsid w:val="00814DD9"/>
    <w:rsid w:val="00814ECD"/>
    <w:rsid w:val="0081569A"/>
    <w:rsid w:val="00815905"/>
    <w:rsid w:val="00816C7C"/>
    <w:rsid w:val="008173C8"/>
    <w:rsid w:val="00817487"/>
    <w:rsid w:val="008174E8"/>
    <w:rsid w:val="008176AC"/>
    <w:rsid w:val="008206B6"/>
    <w:rsid w:val="00821110"/>
    <w:rsid w:val="008211EC"/>
    <w:rsid w:val="00821F38"/>
    <w:rsid w:val="0082256B"/>
    <w:rsid w:val="008235D0"/>
    <w:rsid w:val="00823C56"/>
    <w:rsid w:val="00824107"/>
    <w:rsid w:val="00824A34"/>
    <w:rsid w:val="00824EDD"/>
    <w:rsid w:val="00825A32"/>
    <w:rsid w:val="00826217"/>
    <w:rsid w:val="00826276"/>
    <w:rsid w:val="00826E20"/>
    <w:rsid w:val="00826F63"/>
    <w:rsid w:val="00827130"/>
    <w:rsid w:val="00827517"/>
    <w:rsid w:val="00827700"/>
    <w:rsid w:val="00830CDA"/>
    <w:rsid w:val="008316A9"/>
    <w:rsid w:val="008322DA"/>
    <w:rsid w:val="00833D0B"/>
    <w:rsid w:val="00834823"/>
    <w:rsid w:val="008353F6"/>
    <w:rsid w:val="00835904"/>
    <w:rsid w:val="008371BA"/>
    <w:rsid w:val="008404E8"/>
    <w:rsid w:val="00840ACE"/>
    <w:rsid w:val="00840D3B"/>
    <w:rsid w:val="00841C6D"/>
    <w:rsid w:val="00841F17"/>
    <w:rsid w:val="00842256"/>
    <w:rsid w:val="008422C8"/>
    <w:rsid w:val="00842619"/>
    <w:rsid w:val="008427B8"/>
    <w:rsid w:val="00843260"/>
    <w:rsid w:val="0084339C"/>
    <w:rsid w:val="0084344A"/>
    <w:rsid w:val="008437E6"/>
    <w:rsid w:val="00843EA5"/>
    <w:rsid w:val="00844713"/>
    <w:rsid w:val="00844931"/>
    <w:rsid w:val="00844D63"/>
    <w:rsid w:val="00845612"/>
    <w:rsid w:val="008468D5"/>
    <w:rsid w:val="00846B55"/>
    <w:rsid w:val="00846CC6"/>
    <w:rsid w:val="008474E7"/>
    <w:rsid w:val="00850B9D"/>
    <w:rsid w:val="00850CE7"/>
    <w:rsid w:val="008510C5"/>
    <w:rsid w:val="008519A8"/>
    <w:rsid w:val="00851C8A"/>
    <w:rsid w:val="008523C8"/>
    <w:rsid w:val="008539AC"/>
    <w:rsid w:val="00853E0F"/>
    <w:rsid w:val="0085444C"/>
    <w:rsid w:val="008546EA"/>
    <w:rsid w:val="00854798"/>
    <w:rsid w:val="00854A26"/>
    <w:rsid w:val="00854FFF"/>
    <w:rsid w:val="00855458"/>
    <w:rsid w:val="00855C20"/>
    <w:rsid w:val="00855CC8"/>
    <w:rsid w:val="00855CEF"/>
    <w:rsid w:val="00855E77"/>
    <w:rsid w:val="00856301"/>
    <w:rsid w:val="00856345"/>
    <w:rsid w:val="00856D76"/>
    <w:rsid w:val="008571B4"/>
    <w:rsid w:val="008612CF"/>
    <w:rsid w:val="008613DA"/>
    <w:rsid w:val="00863298"/>
    <w:rsid w:val="008640CE"/>
    <w:rsid w:val="00864F91"/>
    <w:rsid w:val="00865457"/>
    <w:rsid w:val="008659E5"/>
    <w:rsid w:val="00866306"/>
    <w:rsid w:val="00866CC1"/>
    <w:rsid w:val="00867E60"/>
    <w:rsid w:val="00867FA2"/>
    <w:rsid w:val="00870234"/>
    <w:rsid w:val="00870423"/>
    <w:rsid w:val="0087176E"/>
    <w:rsid w:val="0087260C"/>
    <w:rsid w:val="00872F80"/>
    <w:rsid w:val="0087514F"/>
    <w:rsid w:val="0087588B"/>
    <w:rsid w:val="00875C52"/>
    <w:rsid w:val="00875FA4"/>
    <w:rsid w:val="00876B71"/>
    <w:rsid w:val="00876BAA"/>
    <w:rsid w:val="0087724B"/>
    <w:rsid w:val="008779A1"/>
    <w:rsid w:val="00877B97"/>
    <w:rsid w:val="00877CDF"/>
    <w:rsid w:val="008800A9"/>
    <w:rsid w:val="00880284"/>
    <w:rsid w:val="008802F0"/>
    <w:rsid w:val="00880F45"/>
    <w:rsid w:val="00881782"/>
    <w:rsid w:val="00881CE9"/>
    <w:rsid w:val="00882682"/>
    <w:rsid w:val="00882863"/>
    <w:rsid w:val="00882A69"/>
    <w:rsid w:val="008837D1"/>
    <w:rsid w:val="00883A6F"/>
    <w:rsid w:val="00883C20"/>
    <w:rsid w:val="00885CA0"/>
    <w:rsid w:val="00886387"/>
    <w:rsid w:val="00886975"/>
    <w:rsid w:val="0088703A"/>
    <w:rsid w:val="00887B6B"/>
    <w:rsid w:val="00887BDD"/>
    <w:rsid w:val="00887D05"/>
    <w:rsid w:val="0089198D"/>
    <w:rsid w:val="00892806"/>
    <w:rsid w:val="00892862"/>
    <w:rsid w:val="008932B3"/>
    <w:rsid w:val="00893977"/>
    <w:rsid w:val="00893A10"/>
    <w:rsid w:val="00894396"/>
    <w:rsid w:val="00894553"/>
    <w:rsid w:val="00894DDD"/>
    <w:rsid w:val="00894EB6"/>
    <w:rsid w:val="00895103"/>
    <w:rsid w:val="00895C97"/>
    <w:rsid w:val="00895EA4"/>
    <w:rsid w:val="00896ECD"/>
    <w:rsid w:val="00896FAF"/>
    <w:rsid w:val="008972F4"/>
    <w:rsid w:val="00897658"/>
    <w:rsid w:val="008A0B7D"/>
    <w:rsid w:val="008A0BEF"/>
    <w:rsid w:val="008A12D0"/>
    <w:rsid w:val="008A17E5"/>
    <w:rsid w:val="008A19A5"/>
    <w:rsid w:val="008A1A20"/>
    <w:rsid w:val="008A1C99"/>
    <w:rsid w:val="008A29DB"/>
    <w:rsid w:val="008A2F1E"/>
    <w:rsid w:val="008A2FB5"/>
    <w:rsid w:val="008A3159"/>
    <w:rsid w:val="008A4AA9"/>
    <w:rsid w:val="008A4D78"/>
    <w:rsid w:val="008A50F7"/>
    <w:rsid w:val="008A5C9B"/>
    <w:rsid w:val="008A5DA3"/>
    <w:rsid w:val="008A70CC"/>
    <w:rsid w:val="008A7139"/>
    <w:rsid w:val="008A71AD"/>
    <w:rsid w:val="008A76D3"/>
    <w:rsid w:val="008A7DD1"/>
    <w:rsid w:val="008B0452"/>
    <w:rsid w:val="008B1388"/>
    <w:rsid w:val="008B34E5"/>
    <w:rsid w:val="008B4377"/>
    <w:rsid w:val="008B54BF"/>
    <w:rsid w:val="008B54DB"/>
    <w:rsid w:val="008B6918"/>
    <w:rsid w:val="008B6E19"/>
    <w:rsid w:val="008B72C3"/>
    <w:rsid w:val="008B754A"/>
    <w:rsid w:val="008B7688"/>
    <w:rsid w:val="008B773C"/>
    <w:rsid w:val="008B778A"/>
    <w:rsid w:val="008B79ED"/>
    <w:rsid w:val="008C09BD"/>
    <w:rsid w:val="008C0DD4"/>
    <w:rsid w:val="008C1618"/>
    <w:rsid w:val="008C2AC4"/>
    <w:rsid w:val="008C2FD4"/>
    <w:rsid w:val="008C486F"/>
    <w:rsid w:val="008C4A1B"/>
    <w:rsid w:val="008C5882"/>
    <w:rsid w:val="008C5E06"/>
    <w:rsid w:val="008C6ABF"/>
    <w:rsid w:val="008C75A0"/>
    <w:rsid w:val="008C78C4"/>
    <w:rsid w:val="008C7D99"/>
    <w:rsid w:val="008D10D7"/>
    <w:rsid w:val="008D17A1"/>
    <w:rsid w:val="008D2112"/>
    <w:rsid w:val="008D27C3"/>
    <w:rsid w:val="008D2914"/>
    <w:rsid w:val="008D2AC0"/>
    <w:rsid w:val="008D2BE6"/>
    <w:rsid w:val="008D3612"/>
    <w:rsid w:val="008D3E8F"/>
    <w:rsid w:val="008D4078"/>
    <w:rsid w:val="008D4344"/>
    <w:rsid w:val="008D4773"/>
    <w:rsid w:val="008D49E0"/>
    <w:rsid w:val="008D54FB"/>
    <w:rsid w:val="008D6110"/>
    <w:rsid w:val="008D6402"/>
    <w:rsid w:val="008D6941"/>
    <w:rsid w:val="008D6F54"/>
    <w:rsid w:val="008D7E4A"/>
    <w:rsid w:val="008D7F83"/>
    <w:rsid w:val="008E083C"/>
    <w:rsid w:val="008E1B5C"/>
    <w:rsid w:val="008E1F73"/>
    <w:rsid w:val="008E32E9"/>
    <w:rsid w:val="008E3555"/>
    <w:rsid w:val="008E357A"/>
    <w:rsid w:val="008E3F26"/>
    <w:rsid w:val="008E3FD6"/>
    <w:rsid w:val="008E4146"/>
    <w:rsid w:val="008E41CB"/>
    <w:rsid w:val="008E44E8"/>
    <w:rsid w:val="008E45EF"/>
    <w:rsid w:val="008E57BC"/>
    <w:rsid w:val="008E6C4A"/>
    <w:rsid w:val="008F01EE"/>
    <w:rsid w:val="008F02C8"/>
    <w:rsid w:val="008F0BB9"/>
    <w:rsid w:val="008F176A"/>
    <w:rsid w:val="008F1AF4"/>
    <w:rsid w:val="008F2BAD"/>
    <w:rsid w:val="008F2F9A"/>
    <w:rsid w:val="008F30CB"/>
    <w:rsid w:val="008F3A6A"/>
    <w:rsid w:val="008F3ADE"/>
    <w:rsid w:val="008F488C"/>
    <w:rsid w:val="008F5662"/>
    <w:rsid w:val="008F5B86"/>
    <w:rsid w:val="008F6248"/>
    <w:rsid w:val="008F7074"/>
    <w:rsid w:val="008F707A"/>
    <w:rsid w:val="008F7D56"/>
    <w:rsid w:val="00900428"/>
    <w:rsid w:val="009014A1"/>
    <w:rsid w:val="009019AB"/>
    <w:rsid w:val="00901B0D"/>
    <w:rsid w:val="009025D8"/>
    <w:rsid w:val="009027B8"/>
    <w:rsid w:val="00903AF6"/>
    <w:rsid w:val="00903F22"/>
    <w:rsid w:val="0090432B"/>
    <w:rsid w:val="00904756"/>
    <w:rsid w:val="009047F4"/>
    <w:rsid w:val="00904A50"/>
    <w:rsid w:val="00905CA8"/>
    <w:rsid w:val="009066B2"/>
    <w:rsid w:val="00906D5E"/>
    <w:rsid w:val="00907B0B"/>
    <w:rsid w:val="00911D0A"/>
    <w:rsid w:val="009121D6"/>
    <w:rsid w:val="00912F67"/>
    <w:rsid w:val="00913BFF"/>
    <w:rsid w:val="00914BD9"/>
    <w:rsid w:val="00916C57"/>
    <w:rsid w:val="009172F2"/>
    <w:rsid w:val="009202B6"/>
    <w:rsid w:val="009204CB"/>
    <w:rsid w:val="00920942"/>
    <w:rsid w:val="00920C25"/>
    <w:rsid w:val="00920E65"/>
    <w:rsid w:val="0092125D"/>
    <w:rsid w:val="00922019"/>
    <w:rsid w:val="0092224D"/>
    <w:rsid w:val="00922704"/>
    <w:rsid w:val="0092313D"/>
    <w:rsid w:val="0092325F"/>
    <w:rsid w:val="00923794"/>
    <w:rsid w:val="00923B27"/>
    <w:rsid w:val="00924468"/>
    <w:rsid w:val="009251BC"/>
    <w:rsid w:val="00925605"/>
    <w:rsid w:val="00925635"/>
    <w:rsid w:val="00925D72"/>
    <w:rsid w:val="0092660F"/>
    <w:rsid w:val="0092689B"/>
    <w:rsid w:val="00927083"/>
    <w:rsid w:val="009275C2"/>
    <w:rsid w:val="00927668"/>
    <w:rsid w:val="00927859"/>
    <w:rsid w:val="0092794A"/>
    <w:rsid w:val="00930544"/>
    <w:rsid w:val="00931A80"/>
    <w:rsid w:val="0093240A"/>
    <w:rsid w:val="00933514"/>
    <w:rsid w:val="0093356F"/>
    <w:rsid w:val="0093436D"/>
    <w:rsid w:val="0093462A"/>
    <w:rsid w:val="00934DB9"/>
    <w:rsid w:val="009358F6"/>
    <w:rsid w:val="00935BBC"/>
    <w:rsid w:val="00935BC4"/>
    <w:rsid w:val="0093619A"/>
    <w:rsid w:val="00937163"/>
    <w:rsid w:val="00937616"/>
    <w:rsid w:val="00937889"/>
    <w:rsid w:val="00937FEE"/>
    <w:rsid w:val="00940E84"/>
    <w:rsid w:val="00942784"/>
    <w:rsid w:val="00942954"/>
    <w:rsid w:val="00942F3C"/>
    <w:rsid w:val="009433AD"/>
    <w:rsid w:val="00944DF8"/>
    <w:rsid w:val="0094554F"/>
    <w:rsid w:val="009455F0"/>
    <w:rsid w:val="00945CB1"/>
    <w:rsid w:val="00946B93"/>
    <w:rsid w:val="0094765D"/>
    <w:rsid w:val="00947C74"/>
    <w:rsid w:val="0095076B"/>
    <w:rsid w:val="009511A7"/>
    <w:rsid w:val="009511D3"/>
    <w:rsid w:val="00952CE2"/>
    <w:rsid w:val="00952F6A"/>
    <w:rsid w:val="009532F1"/>
    <w:rsid w:val="0095403A"/>
    <w:rsid w:val="0095449E"/>
    <w:rsid w:val="00954B3F"/>
    <w:rsid w:val="00954DD9"/>
    <w:rsid w:val="0095518B"/>
    <w:rsid w:val="00955C5B"/>
    <w:rsid w:val="00956022"/>
    <w:rsid w:val="0095622F"/>
    <w:rsid w:val="009563B5"/>
    <w:rsid w:val="0095653C"/>
    <w:rsid w:val="00956673"/>
    <w:rsid w:val="009566D2"/>
    <w:rsid w:val="00956C77"/>
    <w:rsid w:val="00957249"/>
    <w:rsid w:val="009579A7"/>
    <w:rsid w:val="00961C14"/>
    <w:rsid w:val="00961F33"/>
    <w:rsid w:val="00962699"/>
    <w:rsid w:val="009637E8"/>
    <w:rsid w:val="0096417F"/>
    <w:rsid w:val="0096545B"/>
    <w:rsid w:val="0096578D"/>
    <w:rsid w:val="00965B48"/>
    <w:rsid w:val="00966387"/>
    <w:rsid w:val="00966FB5"/>
    <w:rsid w:val="00967994"/>
    <w:rsid w:val="00970F8E"/>
    <w:rsid w:val="00972497"/>
    <w:rsid w:val="00972677"/>
    <w:rsid w:val="00973267"/>
    <w:rsid w:val="0097391D"/>
    <w:rsid w:val="009742C7"/>
    <w:rsid w:val="009742DB"/>
    <w:rsid w:val="00974301"/>
    <w:rsid w:val="00974AE0"/>
    <w:rsid w:val="0097585C"/>
    <w:rsid w:val="0097591B"/>
    <w:rsid w:val="00975B5D"/>
    <w:rsid w:val="0097623E"/>
    <w:rsid w:val="00977149"/>
    <w:rsid w:val="009779AE"/>
    <w:rsid w:val="009806D0"/>
    <w:rsid w:val="00980861"/>
    <w:rsid w:val="00981363"/>
    <w:rsid w:val="0098194A"/>
    <w:rsid w:val="00982272"/>
    <w:rsid w:val="00982C01"/>
    <w:rsid w:val="00983891"/>
    <w:rsid w:val="00985221"/>
    <w:rsid w:val="00985FC6"/>
    <w:rsid w:val="00985FD1"/>
    <w:rsid w:val="009862A0"/>
    <w:rsid w:val="009866B5"/>
    <w:rsid w:val="0099046E"/>
    <w:rsid w:val="00990C85"/>
    <w:rsid w:val="009918C5"/>
    <w:rsid w:val="0099211D"/>
    <w:rsid w:val="009921EF"/>
    <w:rsid w:val="0099504C"/>
    <w:rsid w:val="00995E97"/>
    <w:rsid w:val="00997E82"/>
    <w:rsid w:val="009A0520"/>
    <w:rsid w:val="009A1D8E"/>
    <w:rsid w:val="009A2BA2"/>
    <w:rsid w:val="009A2DA3"/>
    <w:rsid w:val="009A2EE1"/>
    <w:rsid w:val="009A2FC5"/>
    <w:rsid w:val="009A3AA7"/>
    <w:rsid w:val="009A3F39"/>
    <w:rsid w:val="009A4394"/>
    <w:rsid w:val="009A45E4"/>
    <w:rsid w:val="009A5341"/>
    <w:rsid w:val="009A559C"/>
    <w:rsid w:val="009A585E"/>
    <w:rsid w:val="009A7C14"/>
    <w:rsid w:val="009B0374"/>
    <w:rsid w:val="009B09EC"/>
    <w:rsid w:val="009B0D8A"/>
    <w:rsid w:val="009B120D"/>
    <w:rsid w:val="009B142D"/>
    <w:rsid w:val="009B18C4"/>
    <w:rsid w:val="009B2222"/>
    <w:rsid w:val="009B2C87"/>
    <w:rsid w:val="009B36BC"/>
    <w:rsid w:val="009B39FC"/>
    <w:rsid w:val="009B3F87"/>
    <w:rsid w:val="009B4136"/>
    <w:rsid w:val="009B4EA5"/>
    <w:rsid w:val="009B52C7"/>
    <w:rsid w:val="009B5DB6"/>
    <w:rsid w:val="009B5EC4"/>
    <w:rsid w:val="009B6829"/>
    <w:rsid w:val="009B6B54"/>
    <w:rsid w:val="009B6C3E"/>
    <w:rsid w:val="009B6E24"/>
    <w:rsid w:val="009B7118"/>
    <w:rsid w:val="009B761D"/>
    <w:rsid w:val="009B7752"/>
    <w:rsid w:val="009B781B"/>
    <w:rsid w:val="009B7FB7"/>
    <w:rsid w:val="009C00CF"/>
    <w:rsid w:val="009C0932"/>
    <w:rsid w:val="009C0DF8"/>
    <w:rsid w:val="009C25EF"/>
    <w:rsid w:val="009C2D16"/>
    <w:rsid w:val="009C2DCF"/>
    <w:rsid w:val="009C2EB2"/>
    <w:rsid w:val="009C3AFC"/>
    <w:rsid w:val="009C40BC"/>
    <w:rsid w:val="009C45A8"/>
    <w:rsid w:val="009C4AF3"/>
    <w:rsid w:val="009C4E26"/>
    <w:rsid w:val="009C71D8"/>
    <w:rsid w:val="009C78C0"/>
    <w:rsid w:val="009C7E71"/>
    <w:rsid w:val="009C7F40"/>
    <w:rsid w:val="009D0431"/>
    <w:rsid w:val="009D0D0E"/>
    <w:rsid w:val="009D1883"/>
    <w:rsid w:val="009D18C1"/>
    <w:rsid w:val="009D1A64"/>
    <w:rsid w:val="009D2C88"/>
    <w:rsid w:val="009D30F5"/>
    <w:rsid w:val="009D32BA"/>
    <w:rsid w:val="009D4391"/>
    <w:rsid w:val="009D46B4"/>
    <w:rsid w:val="009D498F"/>
    <w:rsid w:val="009D5197"/>
    <w:rsid w:val="009D5261"/>
    <w:rsid w:val="009D5985"/>
    <w:rsid w:val="009D6AB1"/>
    <w:rsid w:val="009D6F21"/>
    <w:rsid w:val="009D7319"/>
    <w:rsid w:val="009D7B52"/>
    <w:rsid w:val="009E09D6"/>
    <w:rsid w:val="009E32DA"/>
    <w:rsid w:val="009E3624"/>
    <w:rsid w:val="009E3783"/>
    <w:rsid w:val="009E38A4"/>
    <w:rsid w:val="009E3948"/>
    <w:rsid w:val="009E3E10"/>
    <w:rsid w:val="009E3F5E"/>
    <w:rsid w:val="009E57C0"/>
    <w:rsid w:val="009E5F4A"/>
    <w:rsid w:val="009E6519"/>
    <w:rsid w:val="009E716D"/>
    <w:rsid w:val="009E77CA"/>
    <w:rsid w:val="009E782F"/>
    <w:rsid w:val="009E7E12"/>
    <w:rsid w:val="009F12DC"/>
    <w:rsid w:val="009F139A"/>
    <w:rsid w:val="009F1507"/>
    <w:rsid w:val="009F18E8"/>
    <w:rsid w:val="009F20CD"/>
    <w:rsid w:val="009F38B7"/>
    <w:rsid w:val="009F49CF"/>
    <w:rsid w:val="009F4C4C"/>
    <w:rsid w:val="009F4EAB"/>
    <w:rsid w:val="009F5001"/>
    <w:rsid w:val="009F5D26"/>
    <w:rsid w:val="009F6040"/>
    <w:rsid w:val="009F606F"/>
    <w:rsid w:val="009F6636"/>
    <w:rsid w:val="009F738F"/>
    <w:rsid w:val="009F7865"/>
    <w:rsid w:val="009F7F21"/>
    <w:rsid w:val="00A001F2"/>
    <w:rsid w:val="00A00BF6"/>
    <w:rsid w:val="00A01789"/>
    <w:rsid w:val="00A017AE"/>
    <w:rsid w:val="00A01AE5"/>
    <w:rsid w:val="00A01D4B"/>
    <w:rsid w:val="00A01DA5"/>
    <w:rsid w:val="00A01E80"/>
    <w:rsid w:val="00A0256B"/>
    <w:rsid w:val="00A03482"/>
    <w:rsid w:val="00A03A3B"/>
    <w:rsid w:val="00A04509"/>
    <w:rsid w:val="00A046CC"/>
    <w:rsid w:val="00A04954"/>
    <w:rsid w:val="00A04C46"/>
    <w:rsid w:val="00A04C67"/>
    <w:rsid w:val="00A055C0"/>
    <w:rsid w:val="00A076C5"/>
    <w:rsid w:val="00A077C8"/>
    <w:rsid w:val="00A0790C"/>
    <w:rsid w:val="00A07F88"/>
    <w:rsid w:val="00A10031"/>
    <w:rsid w:val="00A104A8"/>
    <w:rsid w:val="00A109AE"/>
    <w:rsid w:val="00A10EC2"/>
    <w:rsid w:val="00A10F71"/>
    <w:rsid w:val="00A11C14"/>
    <w:rsid w:val="00A11D72"/>
    <w:rsid w:val="00A1237E"/>
    <w:rsid w:val="00A12CC8"/>
    <w:rsid w:val="00A13365"/>
    <w:rsid w:val="00A139C7"/>
    <w:rsid w:val="00A13CE3"/>
    <w:rsid w:val="00A142F0"/>
    <w:rsid w:val="00A143BF"/>
    <w:rsid w:val="00A145CA"/>
    <w:rsid w:val="00A148C7"/>
    <w:rsid w:val="00A14B63"/>
    <w:rsid w:val="00A14E36"/>
    <w:rsid w:val="00A15A81"/>
    <w:rsid w:val="00A15B48"/>
    <w:rsid w:val="00A1623A"/>
    <w:rsid w:val="00A16310"/>
    <w:rsid w:val="00A1650A"/>
    <w:rsid w:val="00A172F0"/>
    <w:rsid w:val="00A17F1B"/>
    <w:rsid w:val="00A204B5"/>
    <w:rsid w:val="00A205DD"/>
    <w:rsid w:val="00A2081A"/>
    <w:rsid w:val="00A20CF5"/>
    <w:rsid w:val="00A20DBB"/>
    <w:rsid w:val="00A215CE"/>
    <w:rsid w:val="00A22599"/>
    <w:rsid w:val="00A22D16"/>
    <w:rsid w:val="00A23EC7"/>
    <w:rsid w:val="00A24FA2"/>
    <w:rsid w:val="00A2634C"/>
    <w:rsid w:val="00A26549"/>
    <w:rsid w:val="00A2663C"/>
    <w:rsid w:val="00A26C0E"/>
    <w:rsid w:val="00A26FFD"/>
    <w:rsid w:val="00A304AA"/>
    <w:rsid w:val="00A30BD1"/>
    <w:rsid w:val="00A31054"/>
    <w:rsid w:val="00A3137E"/>
    <w:rsid w:val="00A31714"/>
    <w:rsid w:val="00A31EC3"/>
    <w:rsid w:val="00A33663"/>
    <w:rsid w:val="00A336E5"/>
    <w:rsid w:val="00A34216"/>
    <w:rsid w:val="00A34A88"/>
    <w:rsid w:val="00A35161"/>
    <w:rsid w:val="00A351E2"/>
    <w:rsid w:val="00A351FE"/>
    <w:rsid w:val="00A35248"/>
    <w:rsid w:val="00A35C9F"/>
    <w:rsid w:val="00A36503"/>
    <w:rsid w:val="00A36F86"/>
    <w:rsid w:val="00A4047C"/>
    <w:rsid w:val="00A417C2"/>
    <w:rsid w:val="00A417F3"/>
    <w:rsid w:val="00A41F2F"/>
    <w:rsid w:val="00A423E4"/>
    <w:rsid w:val="00A42637"/>
    <w:rsid w:val="00A426DF"/>
    <w:rsid w:val="00A43063"/>
    <w:rsid w:val="00A43443"/>
    <w:rsid w:val="00A43A5D"/>
    <w:rsid w:val="00A43DA1"/>
    <w:rsid w:val="00A441E8"/>
    <w:rsid w:val="00A44A46"/>
    <w:rsid w:val="00A454BC"/>
    <w:rsid w:val="00A456C2"/>
    <w:rsid w:val="00A475E9"/>
    <w:rsid w:val="00A47CD8"/>
    <w:rsid w:val="00A50620"/>
    <w:rsid w:val="00A50EB5"/>
    <w:rsid w:val="00A51C8D"/>
    <w:rsid w:val="00A52A96"/>
    <w:rsid w:val="00A52F0B"/>
    <w:rsid w:val="00A535B8"/>
    <w:rsid w:val="00A53769"/>
    <w:rsid w:val="00A53CB0"/>
    <w:rsid w:val="00A55451"/>
    <w:rsid w:val="00A55FE4"/>
    <w:rsid w:val="00A5677C"/>
    <w:rsid w:val="00A5731C"/>
    <w:rsid w:val="00A57366"/>
    <w:rsid w:val="00A60858"/>
    <w:rsid w:val="00A6194F"/>
    <w:rsid w:val="00A619BA"/>
    <w:rsid w:val="00A61CDD"/>
    <w:rsid w:val="00A62207"/>
    <w:rsid w:val="00A62323"/>
    <w:rsid w:val="00A63316"/>
    <w:rsid w:val="00A64BCA"/>
    <w:rsid w:val="00A672ED"/>
    <w:rsid w:val="00A67ECE"/>
    <w:rsid w:val="00A70EC6"/>
    <w:rsid w:val="00A71FD3"/>
    <w:rsid w:val="00A722A0"/>
    <w:rsid w:val="00A7325B"/>
    <w:rsid w:val="00A732F4"/>
    <w:rsid w:val="00A736B5"/>
    <w:rsid w:val="00A73A70"/>
    <w:rsid w:val="00A73EFA"/>
    <w:rsid w:val="00A7458F"/>
    <w:rsid w:val="00A753BE"/>
    <w:rsid w:val="00A755AE"/>
    <w:rsid w:val="00A756CC"/>
    <w:rsid w:val="00A7574F"/>
    <w:rsid w:val="00A7615C"/>
    <w:rsid w:val="00A76A45"/>
    <w:rsid w:val="00A76CD1"/>
    <w:rsid w:val="00A77D3C"/>
    <w:rsid w:val="00A77E7B"/>
    <w:rsid w:val="00A8087F"/>
    <w:rsid w:val="00A80CD4"/>
    <w:rsid w:val="00A81B93"/>
    <w:rsid w:val="00A81C10"/>
    <w:rsid w:val="00A82BE1"/>
    <w:rsid w:val="00A83375"/>
    <w:rsid w:val="00A850CD"/>
    <w:rsid w:val="00A85BF1"/>
    <w:rsid w:val="00A86826"/>
    <w:rsid w:val="00A90EF1"/>
    <w:rsid w:val="00A9192F"/>
    <w:rsid w:val="00A92C5A"/>
    <w:rsid w:val="00A94D2B"/>
    <w:rsid w:val="00A95353"/>
    <w:rsid w:val="00A956DD"/>
    <w:rsid w:val="00A95A1D"/>
    <w:rsid w:val="00A96549"/>
    <w:rsid w:val="00A96F0B"/>
    <w:rsid w:val="00A97393"/>
    <w:rsid w:val="00AA146E"/>
    <w:rsid w:val="00AA1F1A"/>
    <w:rsid w:val="00AA22B9"/>
    <w:rsid w:val="00AA28D5"/>
    <w:rsid w:val="00AA290D"/>
    <w:rsid w:val="00AA2CF3"/>
    <w:rsid w:val="00AA3C7B"/>
    <w:rsid w:val="00AA4B5A"/>
    <w:rsid w:val="00AA5585"/>
    <w:rsid w:val="00AA5635"/>
    <w:rsid w:val="00AA6355"/>
    <w:rsid w:val="00AA793B"/>
    <w:rsid w:val="00AA798F"/>
    <w:rsid w:val="00AB0E30"/>
    <w:rsid w:val="00AB1CE1"/>
    <w:rsid w:val="00AB1E4F"/>
    <w:rsid w:val="00AB3FB7"/>
    <w:rsid w:val="00AB47D2"/>
    <w:rsid w:val="00AB48BA"/>
    <w:rsid w:val="00AB5896"/>
    <w:rsid w:val="00AB614B"/>
    <w:rsid w:val="00AB6966"/>
    <w:rsid w:val="00AB7A66"/>
    <w:rsid w:val="00AC04F0"/>
    <w:rsid w:val="00AC054B"/>
    <w:rsid w:val="00AC0C61"/>
    <w:rsid w:val="00AC1787"/>
    <w:rsid w:val="00AC1E64"/>
    <w:rsid w:val="00AC1F2A"/>
    <w:rsid w:val="00AC234E"/>
    <w:rsid w:val="00AC24C8"/>
    <w:rsid w:val="00AC35E6"/>
    <w:rsid w:val="00AC3CFD"/>
    <w:rsid w:val="00AC47A9"/>
    <w:rsid w:val="00AC5473"/>
    <w:rsid w:val="00AC63F1"/>
    <w:rsid w:val="00AC7A4C"/>
    <w:rsid w:val="00AC7B85"/>
    <w:rsid w:val="00AD0272"/>
    <w:rsid w:val="00AD0561"/>
    <w:rsid w:val="00AD0AD5"/>
    <w:rsid w:val="00AD1C25"/>
    <w:rsid w:val="00AD2EED"/>
    <w:rsid w:val="00AD37A1"/>
    <w:rsid w:val="00AD3CD4"/>
    <w:rsid w:val="00AD4197"/>
    <w:rsid w:val="00AD4849"/>
    <w:rsid w:val="00AD49FE"/>
    <w:rsid w:val="00AD4C88"/>
    <w:rsid w:val="00AD4D98"/>
    <w:rsid w:val="00AD4E87"/>
    <w:rsid w:val="00AD5575"/>
    <w:rsid w:val="00AD578D"/>
    <w:rsid w:val="00AD5948"/>
    <w:rsid w:val="00AD5EB5"/>
    <w:rsid w:val="00AD699C"/>
    <w:rsid w:val="00AD773F"/>
    <w:rsid w:val="00AE0B08"/>
    <w:rsid w:val="00AE0D8B"/>
    <w:rsid w:val="00AE138A"/>
    <w:rsid w:val="00AE1B99"/>
    <w:rsid w:val="00AE2123"/>
    <w:rsid w:val="00AE24DA"/>
    <w:rsid w:val="00AE2514"/>
    <w:rsid w:val="00AE2541"/>
    <w:rsid w:val="00AE2C8C"/>
    <w:rsid w:val="00AE3DC9"/>
    <w:rsid w:val="00AE413B"/>
    <w:rsid w:val="00AE4456"/>
    <w:rsid w:val="00AE447A"/>
    <w:rsid w:val="00AE474C"/>
    <w:rsid w:val="00AE48BB"/>
    <w:rsid w:val="00AE4AFE"/>
    <w:rsid w:val="00AE4C9D"/>
    <w:rsid w:val="00AE5238"/>
    <w:rsid w:val="00AE5A1F"/>
    <w:rsid w:val="00AE5DD3"/>
    <w:rsid w:val="00AE6214"/>
    <w:rsid w:val="00AE621A"/>
    <w:rsid w:val="00AE6C39"/>
    <w:rsid w:val="00AE73A5"/>
    <w:rsid w:val="00AE7511"/>
    <w:rsid w:val="00AF0CB0"/>
    <w:rsid w:val="00AF1BA2"/>
    <w:rsid w:val="00AF2552"/>
    <w:rsid w:val="00AF3090"/>
    <w:rsid w:val="00AF3E05"/>
    <w:rsid w:val="00AF4574"/>
    <w:rsid w:val="00AF4EC5"/>
    <w:rsid w:val="00AF5758"/>
    <w:rsid w:val="00AF7E6F"/>
    <w:rsid w:val="00B00C6F"/>
    <w:rsid w:val="00B0159C"/>
    <w:rsid w:val="00B0174C"/>
    <w:rsid w:val="00B02ED0"/>
    <w:rsid w:val="00B03DAD"/>
    <w:rsid w:val="00B04307"/>
    <w:rsid w:val="00B043CD"/>
    <w:rsid w:val="00B04F35"/>
    <w:rsid w:val="00B05633"/>
    <w:rsid w:val="00B06B45"/>
    <w:rsid w:val="00B06C44"/>
    <w:rsid w:val="00B06E2B"/>
    <w:rsid w:val="00B07897"/>
    <w:rsid w:val="00B107CC"/>
    <w:rsid w:val="00B10890"/>
    <w:rsid w:val="00B1239B"/>
    <w:rsid w:val="00B12841"/>
    <w:rsid w:val="00B1370B"/>
    <w:rsid w:val="00B13E33"/>
    <w:rsid w:val="00B13EA9"/>
    <w:rsid w:val="00B13F7B"/>
    <w:rsid w:val="00B155B7"/>
    <w:rsid w:val="00B15F44"/>
    <w:rsid w:val="00B16121"/>
    <w:rsid w:val="00B1746C"/>
    <w:rsid w:val="00B17C8E"/>
    <w:rsid w:val="00B20160"/>
    <w:rsid w:val="00B20669"/>
    <w:rsid w:val="00B20CC8"/>
    <w:rsid w:val="00B21333"/>
    <w:rsid w:val="00B21513"/>
    <w:rsid w:val="00B21957"/>
    <w:rsid w:val="00B22D01"/>
    <w:rsid w:val="00B23124"/>
    <w:rsid w:val="00B23712"/>
    <w:rsid w:val="00B24941"/>
    <w:rsid w:val="00B265FF"/>
    <w:rsid w:val="00B26AE2"/>
    <w:rsid w:val="00B27CB4"/>
    <w:rsid w:val="00B3044D"/>
    <w:rsid w:val="00B304A1"/>
    <w:rsid w:val="00B322BE"/>
    <w:rsid w:val="00B32671"/>
    <w:rsid w:val="00B32E0C"/>
    <w:rsid w:val="00B342D4"/>
    <w:rsid w:val="00B34D4D"/>
    <w:rsid w:val="00B353B6"/>
    <w:rsid w:val="00B35951"/>
    <w:rsid w:val="00B35AD8"/>
    <w:rsid w:val="00B35C46"/>
    <w:rsid w:val="00B4007F"/>
    <w:rsid w:val="00B40091"/>
    <w:rsid w:val="00B4036E"/>
    <w:rsid w:val="00B406AF"/>
    <w:rsid w:val="00B406D8"/>
    <w:rsid w:val="00B40D91"/>
    <w:rsid w:val="00B415BA"/>
    <w:rsid w:val="00B41A6F"/>
    <w:rsid w:val="00B41BF3"/>
    <w:rsid w:val="00B4288D"/>
    <w:rsid w:val="00B43301"/>
    <w:rsid w:val="00B4397D"/>
    <w:rsid w:val="00B43A5A"/>
    <w:rsid w:val="00B44D46"/>
    <w:rsid w:val="00B44FAB"/>
    <w:rsid w:val="00B46664"/>
    <w:rsid w:val="00B46A77"/>
    <w:rsid w:val="00B47754"/>
    <w:rsid w:val="00B47897"/>
    <w:rsid w:val="00B47A9C"/>
    <w:rsid w:val="00B47B84"/>
    <w:rsid w:val="00B47BBD"/>
    <w:rsid w:val="00B506E3"/>
    <w:rsid w:val="00B50E21"/>
    <w:rsid w:val="00B515A0"/>
    <w:rsid w:val="00B51943"/>
    <w:rsid w:val="00B519FD"/>
    <w:rsid w:val="00B52593"/>
    <w:rsid w:val="00B52F9C"/>
    <w:rsid w:val="00B54B83"/>
    <w:rsid w:val="00B55657"/>
    <w:rsid w:val="00B608D0"/>
    <w:rsid w:val="00B60F1E"/>
    <w:rsid w:val="00B612E7"/>
    <w:rsid w:val="00B61AF4"/>
    <w:rsid w:val="00B62214"/>
    <w:rsid w:val="00B6244B"/>
    <w:rsid w:val="00B63FFD"/>
    <w:rsid w:val="00B64052"/>
    <w:rsid w:val="00B64E56"/>
    <w:rsid w:val="00B659BF"/>
    <w:rsid w:val="00B65A06"/>
    <w:rsid w:val="00B65A31"/>
    <w:rsid w:val="00B666F0"/>
    <w:rsid w:val="00B6775C"/>
    <w:rsid w:val="00B67BBD"/>
    <w:rsid w:val="00B70AFD"/>
    <w:rsid w:val="00B70B9E"/>
    <w:rsid w:val="00B70F99"/>
    <w:rsid w:val="00B7120E"/>
    <w:rsid w:val="00B73B00"/>
    <w:rsid w:val="00B74357"/>
    <w:rsid w:val="00B74867"/>
    <w:rsid w:val="00B7488A"/>
    <w:rsid w:val="00B74D36"/>
    <w:rsid w:val="00B75320"/>
    <w:rsid w:val="00B753A3"/>
    <w:rsid w:val="00B756AE"/>
    <w:rsid w:val="00B75EF3"/>
    <w:rsid w:val="00B768E2"/>
    <w:rsid w:val="00B76B5F"/>
    <w:rsid w:val="00B7780D"/>
    <w:rsid w:val="00B77839"/>
    <w:rsid w:val="00B77B0D"/>
    <w:rsid w:val="00B77EED"/>
    <w:rsid w:val="00B8000B"/>
    <w:rsid w:val="00B80A1C"/>
    <w:rsid w:val="00B80C88"/>
    <w:rsid w:val="00B81B53"/>
    <w:rsid w:val="00B81D87"/>
    <w:rsid w:val="00B82077"/>
    <w:rsid w:val="00B82914"/>
    <w:rsid w:val="00B83BFD"/>
    <w:rsid w:val="00B84109"/>
    <w:rsid w:val="00B8562A"/>
    <w:rsid w:val="00B85C79"/>
    <w:rsid w:val="00B8615B"/>
    <w:rsid w:val="00B86641"/>
    <w:rsid w:val="00B869FC"/>
    <w:rsid w:val="00B86B15"/>
    <w:rsid w:val="00B87CA9"/>
    <w:rsid w:val="00B90AB9"/>
    <w:rsid w:val="00B917C5"/>
    <w:rsid w:val="00B91A97"/>
    <w:rsid w:val="00B91F24"/>
    <w:rsid w:val="00B92ED2"/>
    <w:rsid w:val="00B934CF"/>
    <w:rsid w:val="00B94035"/>
    <w:rsid w:val="00B9452D"/>
    <w:rsid w:val="00B94896"/>
    <w:rsid w:val="00B94EF5"/>
    <w:rsid w:val="00B94EF7"/>
    <w:rsid w:val="00B956AD"/>
    <w:rsid w:val="00B95F81"/>
    <w:rsid w:val="00B96CFE"/>
    <w:rsid w:val="00B97129"/>
    <w:rsid w:val="00B97AAE"/>
    <w:rsid w:val="00B97CDD"/>
    <w:rsid w:val="00BA06C7"/>
    <w:rsid w:val="00BA0C24"/>
    <w:rsid w:val="00BA143D"/>
    <w:rsid w:val="00BA16D5"/>
    <w:rsid w:val="00BA1EEE"/>
    <w:rsid w:val="00BA2266"/>
    <w:rsid w:val="00BA2653"/>
    <w:rsid w:val="00BA3F02"/>
    <w:rsid w:val="00BA3FC6"/>
    <w:rsid w:val="00BA5334"/>
    <w:rsid w:val="00BA557D"/>
    <w:rsid w:val="00BA5B2C"/>
    <w:rsid w:val="00BA5EAB"/>
    <w:rsid w:val="00BA6A39"/>
    <w:rsid w:val="00BA6C9C"/>
    <w:rsid w:val="00BA7652"/>
    <w:rsid w:val="00BA7CDE"/>
    <w:rsid w:val="00BA7F73"/>
    <w:rsid w:val="00BB3C4D"/>
    <w:rsid w:val="00BB3F66"/>
    <w:rsid w:val="00BB58A6"/>
    <w:rsid w:val="00BB5FA1"/>
    <w:rsid w:val="00BB60F9"/>
    <w:rsid w:val="00BB6362"/>
    <w:rsid w:val="00BB677A"/>
    <w:rsid w:val="00BB6D27"/>
    <w:rsid w:val="00BB6F55"/>
    <w:rsid w:val="00BB7133"/>
    <w:rsid w:val="00BB79A7"/>
    <w:rsid w:val="00BC08DF"/>
    <w:rsid w:val="00BC17C0"/>
    <w:rsid w:val="00BC1A59"/>
    <w:rsid w:val="00BC1B49"/>
    <w:rsid w:val="00BC21EF"/>
    <w:rsid w:val="00BC278C"/>
    <w:rsid w:val="00BC2B8C"/>
    <w:rsid w:val="00BC3301"/>
    <w:rsid w:val="00BC3518"/>
    <w:rsid w:val="00BC376A"/>
    <w:rsid w:val="00BC3B9B"/>
    <w:rsid w:val="00BC3D47"/>
    <w:rsid w:val="00BC47A9"/>
    <w:rsid w:val="00BC4B19"/>
    <w:rsid w:val="00BC4C33"/>
    <w:rsid w:val="00BC5294"/>
    <w:rsid w:val="00BC6823"/>
    <w:rsid w:val="00BC71BD"/>
    <w:rsid w:val="00BD0155"/>
    <w:rsid w:val="00BD0C85"/>
    <w:rsid w:val="00BD1564"/>
    <w:rsid w:val="00BD2AB4"/>
    <w:rsid w:val="00BD2BD6"/>
    <w:rsid w:val="00BD33E3"/>
    <w:rsid w:val="00BD4063"/>
    <w:rsid w:val="00BD4092"/>
    <w:rsid w:val="00BD50C2"/>
    <w:rsid w:val="00BD53CD"/>
    <w:rsid w:val="00BD60AE"/>
    <w:rsid w:val="00BD6565"/>
    <w:rsid w:val="00BD7381"/>
    <w:rsid w:val="00BD7D71"/>
    <w:rsid w:val="00BE01D1"/>
    <w:rsid w:val="00BE078E"/>
    <w:rsid w:val="00BE0826"/>
    <w:rsid w:val="00BE0D14"/>
    <w:rsid w:val="00BE117C"/>
    <w:rsid w:val="00BE2650"/>
    <w:rsid w:val="00BE3316"/>
    <w:rsid w:val="00BE3EB9"/>
    <w:rsid w:val="00BE4125"/>
    <w:rsid w:val="00BE4376"/>
    <w:rsid w:val="00BE4BAE"/>
    <w:rsid w:val="00BE56EC"/>
    <w:rsid w:val="00BE67F5"/>
    <w:rsid w:val="00BE6A25"/>
    <w:rsid w:val="00BE6A7C"/>
    <w:rsid w:val="00BE6BAD"/>
    <w:rsid w:val="00BE7DE3"/>
    <w:rsid w:val="00BF0FC9"/>
    <w:rsid w:val="00BF2480"/>
    <w:rsid w:val="00BF31F8"/>
    <w:rsid w:val="00BF38CF"/>
    <w:rsid w:val="00BF3F8B"/>
    <w:rsid w:val="00BF4D5A"/>
    <w:rsid w:val="00BF52CD"/>
    <w:rsid w:val="00BF547D"/>
    <w:rsid w:val="00BF5A03"/>
    <w:rsid w:val="00BF6386"/>
    <w:rsid w:val="00BF644E"/>
    <w:rsid w:val="00BF6891"/>
    <w:rsid w:val="00BF71EC"/>
    <w:rsid w:val="00BF789C"/>
    <w:rsid w:val="00BF7C2E"/>
    <w:rsid w:val="00BF7E49"/>
    <w:rsid w:val="00C003C3"/>
    <w:rsid w:val="00C00618"/>
    <w:rsid w:val="00C0156A"/>
    <w:rsid w:val="00C016C6"/>
    <w:rsid w:val="00C01A29"/>
    <w:rsid w:val="00C0203C"/>
    <w:rsid w:val="00C02405"/>
    <w:rsid w:val="00C0292E"/>
    <w:rsid w:val="00C0397C"/>
    <w:rsid w:val="00C039B0"/>
    <w:rsid w:val="00C03D4D"/>
    <w:rsid w:val="00C03EBB"/>
    <w:rsid w:val="00C04E54"/>
    <w:rsid w:val="00C06318"/>
    <w:rsid w:val="00C066A5"/>
    <w:rsid w:val="00C06764"/>
    <w:rsid w:val="00C07002"/>
    <w:rsid w:val="00C07FCB"/>
    <w:rsid w:val="00C1006A"/>
    <w:rsid w:val="00C1039A"/>
    <w:rsid w:val="00C10E65"/>
    <w:rsid w:val="00C11361"/>
    <w:rsid w:val="00C1170E"/>
    <w:rsid w:val="00C11A22"/>
    <w:rsid w:val="00C121EA"/>
    <w:rsid w:val="00C12888"/>
    <w:rsid w:val="00C138D0"/>
    <w:rsid w:val="00C1392C"/>
    <w:rsid w:val="00C13ACC"/>
    <w:rsid w:val="00C13EAC"/>
    <w:rsid w:val="00C14607"/>
    <w:rsid w:val="00C15089"/>
    <w:rsid w:val="00C158F7"/>
    <w:rsid w:val="00C15FF8"/>
    <w:rsid w:val="00C1657B"/>
    <w:rsid w:val="00C16822"/>
    <w:rsid w:val="00C16BCE"/>
    <w:rsid w:val="00C16E09"/>
    <w:rsid w:val="00C173E2"/>
    <w:rsid w:val="00C209B7"/>
    <w:rsid w:val="00C21595"/>
    <w:rsid w:val="00C22960"/>
    <w:rsid w:val="00C22DF8"/>
    <w:rsid w:val="00C22E34"/>
    <w:rsid w:val="00C2362D"/>
    <w:rsid w:val="00C2363B"/>
    <w:rsid w:val="00C24ABE"/>
    <w:rsid w:val="00C24F6E"/>
    <w:rsid w:val="00C260EC"/>
    <w:rsid w:val="00C30A66"/>
    <w:rsid w:val="00C30AA4"/>
    <w:rsid w:val="00C30C52"/>
    <w:rsid w:val="00C30CB0"/>
    <w:rsid w:val="00C319E1"/>
    <w:rsid w:val="00C3201B"/>
    <w:rsid w:val="00C3246D"/>
    <w:rsid w:val="00C325F6"/>
    <w:rsid w:val="00C32FD1"/>
    <w:rsid w:val="00C332FF"/>
    <w:rsid w:val="00C33E0F"/>
    <w:rsid w:val="00C33FBC"/>
    <w:rsid w:val="00C3530E"/>
    <w:rsid w:val="00C36815"/>
    <w:rsid w:val="00C36EBD"/>
    <w:rsid w:val="00C379CA"/>
    <w:rsid w:val="00C379CE"/>
    <w:rsid w:val="00C37A50"/>
    <w:rsid w:val="00C40413"/>
    <w:rsid w:val="00C40A25"/>
    <w:rsid w:val="00C426D7"/>
    <w:rsid w:val="00C426FB"/>
    <w:rsid w:val="00C42C73"/>
    <w:rsid w:val="00C43C37"/>
    <w:rsid w:val="00C43D43"/>
    <w:rsid w:val="00C449F8"/>
    <w:rsid w:val="00C44CB7"/>
    <w:rsid w:val="00C44CF6"/>
    <w:rsid w:val="00C451CC"/>
    <w:rsid w:val="00C45B92"/>
    <w:rsid w:val="00C4626E"/>
    <w:rsid w:val="00C46EFB"/>
    <w:rsid w:val="00C47572"/>
    <w:rsid w:val="00C47A28"/>
    <w:rsid w:val="00C47B84"/>
    <w:rsid w:val="00C47C37"/>
    <w:rsid w:val="00C47D75"/>
    <w:rsid w:val="00C5007F"/>
    <w:rsid w:val="00C50A12"/>
    <w:rsid w:val="00C50ED1"/>
    <w:rsid w:val="00C516A3"/>
    <w:rsid w:val="00C51C4E"/>
    <w:rsid w:val="00C52093"/>
    <w:rsid w:val="00C52286"/>
    <w:rsid w:val="00C54260"/>
    <w:rsid w:val="00C54450"/>
    <w:rsid w:val="00C5556E"/>
    <w:rsid w:val="00C5563F"/>
    <w:rsid w:val="00C55C81"/>
    <w:rsid w:val="00C56329"/>
    <w:rsid w:val="00C57031"/>
    <w:rsid w:val="00C57300"/>
    <w:rsid w:val="00C573EC"/>
    <w:rsid w:val="00C578D8"/>
    <w:rsid w:val="00C57BCF"/>
    <w:rsid w:val="00C57FA2"/>
    <w:rsid w:val="00C600C3"/>
    <w:rsid w:val="00C603E1"/>
    <w:rsid w:val="00C6297C"/>
    <w:rsid w:val="00C63EF6"/>
    <w:rsid w:val="00C642E2"/>
    <w:rsid w:val="00C647A8"/>
    <w:rsid w:val="00C64E5C"/>
    <w:rsid w:val="00C65F49"/>
    <w:rsid w:val="00C6617B"/>
    <w:rsid w:val="00C66343"/>
    <w:rsid w:val="00C66EC1"/>
    <w:rsid w:val="00C674D2"/>
    <w:rsid w:val="00C67765"/>
    <w:rsid w:val="00C67B4C"/>
    <w:rsid w:val="00C67E2D"/>
    <w:rsid w:val="00C67F67"/>
    <w:rsid w:val="00C705A2"/>
    <w:rsid w:val="00C706E1"/>
    <w:rsid w:val="00C70AC3"/>
    <w:rsid w:val="00C70AFB"/>
    <w:rsid w:val="00C71E90"/>
    <w:rsid w:val="00C72C5F"/>
    <w:rsid w:val="00C72F14"/>
    <w:rsid w:val="00C740D4"/>
    <w:rsid w:val="00C7485E"/>
    <w:rsid w:val="00C748C1"/>
    <w:rsid w:val="00C750BB"/>
    <w:rsid w:val="00C754AA"/>
    <w:rsid w:val="00C75CB7"/>
    <w:rsid w:val="00C76800"/>
    <w:rsid w:val="00C769E2"/>
    <w:rsid w:val="00C76FF3"/>
    <w:rsid w:val="00C777DF"/>
    <w:rsid w:val="00C80903"/>
    <w:rsid w:val="00C813EB"/>
    <w:rsid w:val="00C821F1"/>
    <w:rsid w:val="00C825EF"/>
    <w:rsid w:val="00C82E8A"/>
    <w:rsid w:val="00C8386C"/>
    <w:rsid w:val="00C83872"/>
    <w:rsid w:val="00C83997"/>
    <w:rsid w:val="00C83A39"/>
    <w:rsid w:val="00C83BCD"/>
    <w:rsid w:val="00C8428C"/>
    <w:rsid w:val="00C85297"/>
    <w:rsid w:val="00C8566D"/>
    <w:rsid w:val="00C86659"/>
    <w:rsid w:val="00C8682B"/>
    <w:rsid w:val="00C9061F"/>
    <w:rsid w:val="00C90D83"/>
    <w:rsid w:val="00C90DAB"/>
    <w:rsid w:val="00C90FE3"/>
    <w:rsid w:val="00C91581"/>
    <w:rsid w:val="00C9165C"/>
    <w:rsid w:val="00C92263"/>
    <w:rsid w:val="00C9284D"/>
    <w:rsid w:val="00C92B18"/>
    <w:rsid w:val="00C95F57"/>
    <w:rsid w:val="00C96B45"/>
    <w:rsid w:val="00C97446"/>
    <w:rsid w:val="00C97B9E"/>
    <w:rsid w:val="00C97E28"/>
    <w:rsid w:val="00CA0D8F"/>
    <w:rsid w:val="00CA0FDE"/>
    <w:rsid w:val="00CA1C1E"/>
    <w:rsid w:val="00CA2D1C"/>
    <w:rsid w:val="00CA2E65"/>
    <w:rsid w:val="00CA3D4E"/>
    <w:rsid w:val="00CA406E"/>
    <w:rsid w:val="00CA44F9"/>
    <w:rsid w:val="00CA54C7"/>
    <w:rsid w:val="00CA5E21"/>
    <w:rsid w:val="00CA7144"/>
    <w:rsid w:val="00CA78DB"/>
    <w:rsid w:val="00CA7987"/>
    <w:rsid w:val="00CB06F8"/>
    <w:rsid w:val="00CB0E30"/>
    <w:rsid w:val="00CB15E3"/>
    <w:rsid w:val="00CB1B85"/>
    <w:rsid w:val="00CB1E41"/>
    <w:rsid w:val="00CB254D"/>
    <w:rsid w:val="00CB2A68"/>
    <w:rsid w:val="00CB2C23"/>
    <w:rsid w:val="00CB42B9"/>
    <w:rsid w:val="00CB42C9"/>
    <w:rsid w:val="00CB4933"/>
    <w:rsid w:val="00CB5579"/>
    <w:rsid w:val="00CB57ED"/>
    <w:rsid w:val="00CB5C13"/>
    <w:rsid w:val="00CB6208"/>
    <w:rsid w:val="00CB6850"/>
    <w:rsid w:val="00CB6955"/>
    <w:rsid w:val="00CC03CD"/>
    <w:rsid w:val="00CC0E8D"/>
    <w:rsid w:val="00CC0FBA"/>
    <w:rsid w:val="00CC1B28"/>
    <w:rsid w:val="00CC2A55"/>
    <w:rsid w:val="00CC2EAC"/>
    <w:rsid w:val="00CC33A1"/>
    <w:rsid w:val="00CC33A3"/>
    <w:rsid w:val="00CC381B"/>
    <w:rsid w:val="00CC4B53"/>
    <w:rsid w:val="00CC4D44"/>
    <w:rsid w:val="00CC4DDD"/>
    <w:rsid w:val="00CC4F86"/>
    <w:rsid w:val="00CC58E2"/>
    <w:rsid w:val="00CC592E"/>
    <w:rsid w:val="00CC7146"/>
    <w:rsid w:val="00CC73D0"/>
    <w:rsid w:val="00CD08BE"/>
    <w:rsid w:val="00CD0B55"/>
    <w:rsid w:val="00CD196A"/>
    <w:rsid w:val="00CD2248"/>
    <w:rsid w:val="00CD277B"/>
    <w:rsid w:val="00CD27C3"/>
    <w:rsid w:val="00CD34F8"/>
    <w:rsid w:val="00CD45C7"/>
    <w:rsid w:val="00CD5037"/>
    <w:rsid w:val="00CD5E61"/>
    <w:rsid w:val="00CD65E7"/>
    <w:rsid w:val="00CD6643"/>
    <w:rsid w:val="00CD698E"/>
    <w:rsid w:val="00CD6E29"/>
    <w:rsid w:val="00CD6FB0"/>
    <w:rsid w:val="00CD7940"/>
    <w:rsid w:val="00CE0211"/>
    <w:rsid w:val="00CE0267"/>
    <w:rsid w:val="00CE0FE9"/>
    <w:rsid w:val="00CE14F6"/>
    <w:rsid w:val="00CE16D1"/>
    <w:rsid w:val="00CE2272"/>
    <w:rsid w:val="00CE370F"/>
    <w:rsid w:val="00CE432E"/>
    <w:rsid w:val="00CE4CE1"/>
    <w:rsid w:val="00CE4CFB"/>
    <w:rsid w:val="00CE5F1E"/>
    <w:rsid w:val="00CE64A9"/>
    <w:rsid w:val="00CE692E"/>
    <w:rsid w:val="00CE6B42"/>
    <w:rsid w:val="00CE741B"/>
    <w:rsid w:val="00CF0798"/>
    <w:rsid w:val="00CF10FD"/>
    <w:rsid w:val="00CF1216"/>
    <w:rsid w:val="00CF1C32"/>
    <w:rsid w:val="00CF2900"/>
    <w:rsid w:val="00CF3561"/>
    <w:rsid w:val="00CF357F"/>
    <w:rsid w:val="00CF471B"/>
    <w:rsid w:val="00CF522B"/>
    <w:rsid w:val="00CF5571"/>
    <w:rsid w:val="00CF57C9"/>
    <w:rsid w:val="00CF5B00"/>
    <w:rsid w:val="00CF73B6"/>
    <w:rsid w:val="00CF7460"/>
    <w:rsid w:val="00CF796D"/>
    <w:rsid w:val="00CF7B0E"/>
    <w:rsid w:val="00CF7BCD"/>
    <w:rsid w:val="00CF7BEA"/>
    <w:rsid w:val="00D00B2F"/>
    <w:rsid w:val="00D00C79"/>
    <w:rsid w:val="00D00CEB"/>
    <w:rsid w:val="00D0146F"/>
    <w:rsid w:val="00D014A8"/>
    <w:rsid w:val="00D01A04"/>
    <w:rsid w:val="00D03409"/>
    <w:rsid w:val="00D0340A"/>
    <w:rsid w:val="00D03AFD"/>
    <w:rsid w:val="00D04255"/>
    <w:rsid w:val="00D046E6"/>
    <w:rsid w:val="00D04898"/>
    <w:rsid w:val="00D04A66"/>
    <w:rsid w:val="00D04C6A"/>
    <w:rsid w:val="00D05BDF"/>
    <w:rsid w:val="00D063E7"/>
    <w:rsid w:val="00D07723"/>
    <w:rsid w:val="00D07E51"/>
    <w:rsid w:val="00D11FC4"/>
    <w:rsid w:val="00D12066"/>
    <w:rsid w:val="00D121B3"/>
    <w:rsid w:val="00D13B45"/>
    <w:rsid w:val="00D14F21"/>
    <w:rsid w:val="00D14F6E"/>
    <w:rsid w:val="00D15237"/>
    <w:rsid w:val="00D15C49"/>
    <w:rsid w:val="00D1636F"/>
    <w:rsid w:val="00D17553"/>
    <w:rsid w:val="00D1772F"/>
    <w:rsid w:val="00D2078F"/>
    <w:rsid w:val="00D20ED3"/>
    <w:rsid w:val="00D20F29"/>
    <w:rsid w:val="00D21403"/>
    <w:rsid w:val="00D216BD"/>
    <w:rsid w:val="00D218AB"/>
    <w:rsid w:val="00D223BC"/>
    <w:rsid w:val="00D235F4"/>
    <w:rsid w:val="00D23834"/>
    <w:rsid w:val="00D23873"/>
    <w:rsid w:val="00D2562C"/>
    <w:rsid w:val="00D25A49"/>
    <w:rsid w:val="00D26D3D"/>
    <w:rsid w:val="00D26E00"/>
    <w:rsid w:val="00D26EEB"/>
    <w:rsid w:val="00D27BDB"/>
    <w:rsid w:val="00D308AE"/>
    <w:rsid w:val="00D31551"/>
    <w:rsid w:val="00D316E0"/>
    <w:rsid w:val="00D31EB1"/>
    <w:rsid w:val="00D32060"/>
    <w:rsid w:val="00D320B1"/>
    <w:rsid w:val="00D32CC6"/>
    <w:rsid w:val="00D33649"/>
    <w:rsid w:val="00D34677"/>
    <w:rsid w:val="00D346B8"/>
    <w:rsid w:val="00D348A0"/>
    <w:rsid w:val="00D3498A"/>
    <w:rsid w:val="00D34991"/>
    <w:rsid w:val="00D34E9E"/>
    <w:rsid w:val="00D3701C"/>
    <w:rsid w:val="00D37050"/>
    <w:rsid w:val="00D40609"/>
    <w:rsid w:val="00D408A6"/>
    <w:rsid w:val="00D416DA"/>
    <w:rsid w:val="00D41A38"/>
    <w:rsid w:val="00D43370"/>
    <w:rsid w:val="00D4364B"/>
    <w:rsid w:val="00D440C1"/>
    <w:rsid w:val="00D45D72"/>
    <w:rsid w:val="00D45F46"/>
    <w:rsid w:val="00D460F2"/>
    <w:rsid w:val="00D4610F"/>
    <w:rsid w:val="00D46658"/>
    <w:rsid w:val="00D469F2"/>
    <w:rsid w:val="00D46DD1"/>
    <w:rsid w:val="00D47194"/>
    <w:rsid w:val="00D47E4B"/>
    <w:rsid w:val="00D50277"/>
    <w:rsid w:val="00D5201E"/>
    <w:rsid w:val="00D52806"/>
    <w:rsid w:val="00D53482"/>
    <w:rsid w:val="00D537EB"/>
    <w:rsid w:val="00D54955"/>
    <w:rsid w:val="00D54CE5"/>
    <w:rsid w:val="00D55D01"/>
    <w:rsid w:val="00D56740"/>
    <w:rsid w:val="00D56CE5"/>
    <w:rsid w:val="00D603B8"/>
    <w:rsid w:val="00D6098E"/>
    <w:rsid w:val="00D61A23"/>
    <w:rsid w:val="00D6274A"/>
    <w:rsid w:val="00D62CC3"/>
    <w:rsid w:val="00D635EF"/>
    <w:rsid w:val="00D648F8"/>
    <w:rsid w:val="00D64A87"/>
    <w:rsid w:val="00D65722"/>
    <w:rsid w:val="00D65E7F"/>
    <w:rsid w:val="00D6694A"/>
    <w:rsid w:val="00D66B12"/>
    <w:rsid w:val="00D66CA0"/>
    <w:rsid w:val="00D6751D"/>
    <w:rsid w:val="00D677C1"/>
    <w:rsid w:val="00D67EDD"/>
    <w:rsid w:val="00D70956"/>
    <w:rsid w:val="00D7168B"/>
    <w:rsid w:val="00D71BB1"/>
    <w:rsid w:val="00D7238C"/>
    <w:rsid w:val="00D72951"/>
    <w:rsid w:val="00D73395"/>
    <w:rsid w:val="00D73D42"/>
    <w:rsid w:val="00D742DD"/>
    <w:rsid w:val="00D762D9"/>
    <w:rsid w:val="00D7732C"/>
    <w:rsid w:val="00D7749D"/>
    <w:rsid w:val="00D775AC"/>
    <w:rsid w:val="00D775EC"/>
    <w:rsid w:val="00D77BCF"/>
    <w:rsid w:val="00D80BF1"/>
    <w:rsid w:val="00D81433"/>
    <w:rsid w:val="00D81B09"/>
    <w:rsid w:val="00D838AB"/>
    <w:rsid w:val="00D83DAC"/>
    <w:rsid w:val="00D83E98"/>
    <w:rsid w:val="00D83F9E"/>
    <w:rsid w:val="00D8467B"/>
    <w:rsid w:val="00D84720"/>
    <w:rsid w:val="00D852D7"/>
    <w:rsid w:val="00D8555E"/>
    <w:rsid w:val="00D867E6"/>
    <w:rsid w:val="00D869AB"/>
    <w:rsid w:val="00D8794E"/>
    <w:rsid w:val="00D903B0"/>
    <w:rsid w:val="00D9145D"/>
    <w:rsid w:val="00D91465"/>
    <w:rsid w:val="00D91946"/>
    <w:rsid w:val="00D92692"/>
    <w:rsid w:val="00D9292A"/>
    <w:rsid w:val="00D9334F"/>
    <w:rsid w:val="00D93542"/>
    <w:rsid w:val="00D93629"/>
    <w:rsid w:val="00D93C64"/>
    <w:rsid w:val="00D94D4A"/>
    <w:rsid w:val="00D9542D"/>
    <w:rsid w:val="00D95563"/>
    <w:rsid w:val="00D955D7"/>
    <w:rsid w:val="00D9597C"/>
    <w:rsid w:val="00D9631D"/>
    <w:rsid w:val="00D97107"/>
    <w:rsid w:val="00D9768A"/>
    <w:rsid w:val="00DA17A9"/>
    <w:rsid w:val="00DA25AD"/>
    <w:rsid w:val="00DA2A85"/>
    <w:rsid w:val="00DA2E1B"/>
    <w:rsid w:val="00DA388E"/>
    <w:rsid w:val="00DA4229"/>
    <w:rsid w:val="00DA48DB"/>
    <w:rsid w:val="00DA4985"/>
    <w:rsid w:val="00DA5390"/>
    <w:rsid w:val="00DA5B99"/>
    <w:rsid w:val="00DA5F2D"/>
    <w:rsid w:val="00DA67F6"/>
    <w:rsid w:val="00DA6A57"/>
    <w:rsid w:val="00DA6B8E"/>
    <w:rsid w:val="00DA7106"/>
    <w:rsid w:val="00DA7346"/>
    <w:rsid w:val="00DB0089"/>
    <w:rsid w:val="00DB06A4"/>
    <w:rsid w:val="00DB15D1"/>
    <w:rsid w:val="00DB1927"/>
    <w:rsid w:val="00DB2D15"/>
    <w:rsid w:val="00DB39B1"/>
    <w:rsid w:val="00DB44BD"/>
    <w:rsid w:val="00DB47F2"/>
    <w:rsid w:val="00DB526D"/>
    <w:rsid w:val="00DB5E59"/>
    <w:rsid w:val="00DB5FA4"/>
    <w:rsid w:val="00DB622D"/>
    <w:rsid w:val="00DB7279"/>
    <w:rsid w:val="00DC09CF"/>
    <w:rsid w:val="00DC15B0"/>
    <w:rsid w:val="00DC181C"/>
    <w:rsid w:val="00DC193A"/>
    <w:rsid w:val="00DC240D"/>
    <w:rsid w:val="00DC36D3"/>
    <w:rsid w:val="00DC37C1"/>
    <w:rsid w:val="00DC50BF"/>
    <w:rsid w:val="00DC57E9"/>
    <w:rsid w:val="00DC5890"/>
    <w:rsid w:val="00DC6211"/>
    <w:rsid w:val="00DC63C7"/>
    <w:rsid w:val="00DC64EA"/>
    <w:rsid w:val="00DC7376"/>
    <w:rsid w:val="00DC7A69"/>
    <w:rsid w:val="00DC7F12"/>
    <w:rsid w:val="00DD03D2"/>
    <w:rsid w:val="00DD0D83"/>
    <w:rsid w:val="00DD0E28"/>
    <w:rsid w:val="00DD10CA"/>
    <w:rsid w:val="00DD16C7"/>
    <w:rsid w:val="00DD268D"/>
    <w:rsid w:val="00DD2A82"/>
    <w:rsid w:val="00DD3826"/>
    <w:rsid w:val="00DD592D"/>
    <w:rsid w:val="00DD5AA3"/>
    <w:rsid w:val="00DD6B4F"/>
    <w:rsid w:val="00DD6F90"/>
    <w:rsid w:val="00DE148E"/>
    <w:rsid w:val="00DE1DF1"/>
    <w:rsid w:val="00DE276C"/>
    <w:rsid w:val="00DE2B1C"/>
    <w:rsid w:val="00DE33E9"/>
    <w:rsid w:val="00DE3ED7"/>
    <w:rsid w:val="00DE465F"/>
    <w:rsid w:val="00DE4EEA"/>
    <w:rsid w:val="00DE5B42"/>
    <w:rsid w:val="00DE602A"/>
    <w:rsid w:val="00DE6A3D"/>
    <w:rsid w:val="00DE713B"/>
    <w:rsid w:val="00DE7F6E"/>
    <w:rsid w:val="00DF088B"/>
    <w:rsid w:val="00DF0C9E"/>
    <w:rsid w:val="00DF1590"/>
    <w:rsid w:val="00DF24A5"/>
    <w:rsid w:val="00DF266A"/>
    <w:rsid w:val="00DF313C"/>
    <w:rsid w:val="00DF3E80"/>
    <w:rsid w:val="00DF4860"/>
    <w:rsid w:val="00DF49BA"/>
    <w:rsid w:val="00DF4FD6"/>
    <w:rsid w:val="00DF5B1B"/>
    <w:rsid w:val="00DF6052"/>
    <w:rsid w:val="00DF6D31"/>
    <w:rsid w:val="00DF72FA"/>
    <w:rsid w:val="00E011B6"/>
    <w:rsid w:val="00E014F5"/>
    <w:rsid w:val="00E018E4"/>
    <w:rsid w:val="00E01C69"/>
    <w:rsid w:val="00E02004"/>
    <w:rsid w:val="00E0239E"/>
    <w:rsid w:val="00E0241B"/>
    <w:rsid w:val="00E03973"/>
    <w:rsid w:val="00E042F0"/>
    <w:rsid w:val="00E04955"/>
    <w:rsid w:val="00E05D61"/>
    <w:rsid w:val="00E068B6"/>
    <w:rsid w:val="00E07466"/>
    <w:rsid w:val="00E077D7"/>
    <w:rsid w:val="00E07D29"/>
    <w:rsid w:val="00E10EB4"/>
    <w:rsid w:val="00E11003"/>
    <w:rsid w:val="00E11BC3"/>
    <w:rsid w:val="00E12063"/>
    <w:rsid w:val="00E12186"/>
    <w:rsid w:val="00E1388D"/>
    <w:rsid w:val="00E14FE3"/>
    <w:rsid w:val="00E15140"/>
    <w:rsid w:val="00E152CF"/>
    <w:rsid w:val="00E156F7"/>
    <w:rsid w:val="00E15EA8"/>
    <w:rsid w:val="00E160DC"/>
    <w:rsid w:val="00E16715"/>
    <w:rsid w:val="00E174C9"/>
    <w:rsid w:val="00E177F6"/>
    <w:rsid w:val="00E17B77"/>
    <w:rsid w:val="00E17FA5"/>
    <w:rsid w:val="00E205CD"/>
    <w:rsid w:val="00E20D3D"/>
    <w:rsid w:val="00E21A7A"/>
    <w:rsid w:val="00E2218C"/>
    <w:rsid w:val="00E22DFC"/>
    <w:rsid w:val="00E23094"/>
    <w:rsid w:val="00E23D1C"/>
    <w:rsid w:val="00E2420E"/>
    <w:rsid w:val="00E24308"/>
    <w:rsid w:val="00E247CA"/>
    <w:rsid w:val="00E25979"/>
    <w:rsid w:val="00E264EC"/>
    <w:rsid w:val="00E26674"/>
    <w:rsid w:val="00E268D0"/>
    <w:rsid w:val="00E26944"/>
    <w:rsid w:val="00E30AB9"/>
    <w:rsid w:val="00E3107E"/>
    <w:rsid w:val="00E31356"/>
    <w:rsid w:val="00E31576"/>
    <w:rsid w:val="00E3210B"/>
    <w:rsid w:val="00E325CB"/>
    <w:rsid w:val="00E32688"/>
    <w:rsid w:val="00E327E8"/>
    <w:rsid w:val="00E331FB"/>
    <w:rsid w:val="00E33771"/>
    <w:rsid w:val="00E34200"/>
    <w:rsid w:val="00E348DF"/>
    <w:rsid w:val="00E36492"/>
    <w:rsid w:val="00E36FA6"/>
    <w:rsid w:val="00E3772C"/>
    <w:rsid w:val="00E37797"/>
    <w:rsid w:val="00E379DD"/>
    <w:rsid w:val="00E40018"/>
    <w:rsid w:val="00E4030F"/>
    <w:rsid w:val="00E40BBF"/>
    <w:rsid w:val="00E41246"/>
    <w:rsid w:val="00E41668"/>
    <w:rsid w:val="00E41671"/>
    <w:rsid w:val="00E41B2C"/>
    <w:rsid w:val="00E41F06"/>
    <w:rsid w:val="00E42041"/>
    <w:rsid w:val="00E421AC"/>
    <w:rsid w:val="00E42AC6"/>
    <w:rsid w:val="00E43C87"/>
    <w:rsid w:val="00E445BB"/>
    <w:rsid w:val="00E44A17"/>
    <w:rsid w:val="00E4593F"/>
    <w:rsid w:val="00E45DB7"/>
    <w:rsid w:val="00E507B2"/>
    <w:rsid w:val="00E50948"/>
    <w:rsid w:val="00E51805"/>
    <w:rsid w:val="00E520C2"/>
    <w:rsid w:val="00E528B0"/>
    <w:rsid w:val="00E549FC"/>
    <w:rsid w:val="00E553F3"/>
    <w:rsid w:val="00E5755A"/>
    <w:rsid w:val="00E57726"/>
    <w:rsid w:val="00E57950"/>
    <w:rsid w:val="00E60EC7"/>
    <w:rsid w:val="00E6162B"/>
    <w:rsid w:val="00E63498"/>
    <w:rsid w:val="00E63D0A"/>
    <w:rsid w:val="00E63D95"/>
    <w:rsid w:val="00E63E11"/>
    <w:rsid w:val="00E64D5C"/>
    <w:rsid w:val="00E64F29"/>
    <w:rsid w:val="00E6533C"/>
    <w:rsid w:val="00E6677E"/>
    <w:rsid w:val="00E668B7"/>
    <w:rsid w:val="00E66A6C"/>
    <w:rsid w:val="00E67892"/>
    <w:rsid w:val="00E67D90"/>
    <w:rsid w:val="00E70881"/>
    <w:rsid w:val="00E70F35"/>
    <w:rsid w:val="00E71A4C"/>
    <w:rsid w:val="00E72882"/>
    <w:rsid w:val="00E7365F"/>
    <w:rsid w:val="00E736D5"/>
    <w:rsid w:val="00E73C33"/>
    <w:rsid w:val="00E742CD"/>
    <w:rsid w:val="00E743CC"/>
    <w:rsid w:val="00E7482C"/>
    <w:rsid w:val="00E74C9E"/>
    <w:rsid w:val="00E75021"/>
    <w:rsid w:val="00E75174"/>
    <w:rsid w:val="00E7534E"/>
    <w:rsid w:val="00E75F75"/>
    <w:rsid w:val="00E76091"/>
    <w:rsid w:val="00E77D85"/>
    <w:rsid w:val="00E802A4"/>
    <w:rsid w:val="00E80D69"/>
    <w:rsid w:val="00E81321"/>
    <w:rsid w:val="00E8135F"/>
    <w:rsid w:val="00E814DF"/>
    <w:rsid w:val="00E831EB"/>
    <w:rsid w:val="00E8321B"/>
    <w:rsid w:val="00E85416"/>
    <w:rsid w:val="00E86351"/>
    <w:rsid w:val="00E86EDC"/>
    <w:rsid w:val="00E87388"/>
    <w:rsid w:val="00E874BD"/>
    <w:rsid w:val="00E901E8"/>
    <w:rsid w:val="00E90762"/>
    <w:rsid w:val="00E912FF"/>
    <w:rsid w:val="00E913F7"/>
    <w:rsid w:val="00E91BDA"/>
    <w:rsid w:val="00E92846"/>
    <w:rsid w:val="00E928A6"/>
    <w:rsid w:val="00E92FAE"/>
    <w:rsid w:val="00E942B4"/>
    <w:rsid w:val="00E956BA"/>
    <w:rsid w:val="00E95E81"/>
    <w:rsid w:val="00E96FC5"/>
    <w:rsid w:val="00E97583"/>
    <w:rsid w:val="00E97C43"/>
    <w:rsid w:val="00EA05BE"/>
    <w:rsid w:val="00EA0AE0"/>
    <w:rsid w:val="00EA1F70"/>
    <w:rsid w:val="00EA25AF"/>
    <w:rsid w:val="00EA2902"/>
    <w:rsid w:val="00EA293B"/>
    <w:rsid w:val="00EA3728"/>
    <w:rsid w:val="00EA38A9"/>
    <w:rsid w:val="00EA3EB0"/>
    <w:rsid w:val="00EA42CA"/>
    <w:rsid w:val="00EA48EB"/>
    <w:rsid w:val="00EA5C69"/>
    <w:rsid w:val="00EA6800"/>
    <w:rsid w:val="00EA69CD"/>
    <w:rsid w:val="00EA6D99"/>
    <w:rsid w:val="00EA6E6A"/>
    <w:rsid w:val="00EA780E"/>
    <w:rsid w:val="00EB286B"/>
    <w:rsid w:val="00EB3553"/>
    <w:rsid w:val="00EB4BC3"/>
    <w:rsid w:val="00EB686E"/>
    <w:rsid w:val="00EB6A1F"/>
    <w:rsid w:val="00EB6E96"/>
    <w:rsid w:val="00EB745E"/>
    <w:rsid w:val="00EB74A3"/>
    <w:rsid w:val="00EB7B31"/>
    <w:rsid w:val="00EB7CC7"/>
    <w:rsid w:val="00EC0108"/>
    <w:rsid w:val="00EC1188"/>
    <w:rsid w:val="00EC119B"/>
    <w:rsid w:val="00EC18B5"/>
    <w:rsid w:val="00EC2E1F"/>
    <w:rsid w:val="00EC2FEF"/>
    <w:rsid w:val="00EC3948"/>
    <w:rsid w:val="00EC430C"/>
    <w:rsid w:val="00EC51D2"/>
    <w:rsid w:val="00EC57DC"/>
    <w:rsid w:val="00EC5CD2"/>
    <w:rsid w:val="00EC63D9"/>
    <w:rsid w:val="00EC7A2B"/>
    <w:rsid w:val="00EC7BB4"/>
    <w:rsid w:val="00EC7F1D"/>
    <w:rsid w:val="00ED0CEA"/>
    <w:rsid w:val="00ED1136"/>
    <w:rsid w:val="00ED1553"/>
    <w:rsid w:val="00ED364B"/>
    <w:rsid w:val="00ED3C7C"/>
    <w:rsid w:val="00ED3F99"/>
    <w:rsid w:val="00ED3FB3"/>
    <w:rsid w:val="00ED40B5"/>
    <w:rsid w:val="00ED429C"/>
    <w:rsid w:val="00ED4BC3"/>
    <w:rsid w:val="00ED5726"/>
    <w:rsid w:val="00ED640B"/>
    <w:rsid w:val="00ED64DA"/>
    <w:rsid w:val="00ED78F3"/>
    <w:rsid w:val="00ED7EC2"/>
    <w:rsid w:val="00ED7F5F"/>
    <w:rsid w:val="00EE1536"/>
    <w:rsid w:val="00EE2788"/>
    <w:rsid w:val="00EE3061"/>
    <w:rsid w:val="00EE3740"/>
    <w:rsid w:val="00EE475C"/>
    <w:rsid w:val="00EE4C29"/>
    <w:rsid w:val="00EE4D21"/>
    <w:rsid w:val="00EE4ED2"/>
    <w:rsid w:val="00EE555D"/>
    <w:rsid w:val="00EE676A"/>
    <w:rsid w:val="00EE6D10"/>
    <w:rsid w:val="00EF007F"/>
    <w:rsid w:val="00EF0EDD"/>
    <w:rsid w:val="00EF131E"/>
    <w:rsid w:val="00EF1875"/>
    <w:rsid w:val="00EF1E36"/>
    <w:rsid w:val="00EF2421"/>
    <w:rsid w:val="00EF3AC2"/>
    <w:rsid w:val="00EF4B50"/>
    <w:rsid w:val="00EF4F32"/>
    <w:rsid w:val="00EF6218"/>
    <w:rsid w:val="00EF6FB1"/>
    <w:rsid w:val="00EF74E3"/>
    <w:rsid w:val="00EF770E"/>
    <w:rsid w:val="00F006DF"/>
    <w:rsid w:val="00F00745"/>
    <w:rsid w:val="00F00B74"/>
    <w:rsid w:val="00F00D3A"/>
    <w:rsid w:val="00F012CE"/>
    <w:rsid w:val="00F01DFD"/>
    <w:rsid w:val="00F0261F"/>
    <w:rsid w:val="00F026AB"/>
    <w:rsid w:val="00F027D4"/>
    <w:rsid w:val="00F02C88"/>
    <w:rsid w:val="00F02F08"/>
    <w:rsid w:val="00F0349F"/>
    <w:rsid w:val="00F0387C"/>
    <w:rsid w:val="00F0664D"/>
    <w:rsid w:val="00F06B78"/>
    <w:rsid w:val="00F06D9A"/>
    <w:rsid w:val="00F06F97"/>
    <w:rsid w:val="00F071B0"/>
    <w:rsid w:val="00F07855"/>
    <w:rsid w:val="00F10678"/>
    <w:rsid w:val="00F10793"/>
    <w:rsid w:val="00F108D3"/>
    <w:rsid w:val="00F10D5F"/>
    <w:rsid w:val="00F10F34"/>
    <w:rsid w:val="00F1106D"/>
    <w:rsid w:val="00F11664"/>
    <w:rsid w:val="00F11720"/>
    <w:rsid w:val="00F1177C"/>
    <w:rsid w:val="00F11E08"/>
    <w:rsid w:val="00F11E19"/>
    <w:rsid w:val="00F12918"/>
    <w:rsid w:val="00F12E3F"/>
    <w:rsid w:val="00F1302C"/>
    <w:rsid w:val="00F13B58"/>
    <w:rsid w:val="00F145F4"/>
    <w:rsid w:val="00F14D6A"/>
    <w:rsid w:val="00F1676B"/>
    <w:rsid w:val="00F16AE2"/>
    <w:rsid w:val="00F17021"/>
    <w:rsid w:val="00F17C30"/>
    <w:rsid w:val="00F200CD"/>
    <w:rsid w:val="00F20B4E"/>
    <w:rsid w:val="00F221D7"/>
    <w:rsid w:val="00F23916"/>
    <w:rsid w:val="00F23D27"/>
    <w:rsid w:val="00F242B7"/>
    <w:rsid w:val="00F243EC"/>
    <w:rsid w:val="00F24721"/>
    <w:rsid w:val="00F24AA3"/>
    <w:rsid w:val="00F24C8C"/>
    <w:rsid w:val="00F269B9"/>
    <w:rsid w:val="00F30391"/>
    <w:rsid w:val="00F30670"/>
    <w:rsid w:val="00F30E3C"/>
    <w:rsid w:val="00F3215A"/>
    <w:rsid w:val="00F321CC"/>
    <w:rsid w:val="00F32381"/>
    <w:rsid w:val="00F33B5C"/>
    <w:rsid w:val="00F36310"/>
    <w:rsid w:val="00F37B2D"/>
    <w:rsid w:val="00F37E30"/>
    <w:rsid w:val="00F40909"/>
    <w:rsid w:val="00F4114D"/>
    <w:rsid w:val="00F415EA"/>
    <w:rsid w:val="00F433B6"/>
    <w:rsid w:val="00F434A4"/>
    <w:rsid w:val="00F43B60"/>
    <w:rsid w:val="00F43FF5"/>
    <w:rsid w:val="00F44F86"/>
    <w:rsid w:val="00F45D45"/>
    <w:rsid w:val="00F4675B"/>
    <w:rsid w:val="00F4708C"/>
    <w:rsid w:val="00F47340"/>
    <w:rsid w:val="00F50624"/>
    <w:rsid w:val="00F50EC1"/>
    <w:rsid w:val="00F513E0"/>
    <w:rsid w:val="00F51756"/>
    <w:rsid w:val="00F51F7A"/>
    <w:rsid w:val="00F53245"/>
    <w:rsid w:val="00F5414E"/>
    <w:rsid w:val="00F5440E"/>
    <w:rsid w:val="00F54497"/>
    <w:rsid w:val="00F54A22"/>
    <w:rsid w:val="00F54B43"/>
    <w:rsid w:val="00F54E48"/>
    <w:rsid w:val="00F55661"/>
    <w:rsid w:val="00F55A2B"/>
    <w:rsid w:val="00F55DEC"/>
    <w:rsid w:val="00F55EE8"/>
    <w:rsid w:val="00F579C8"/>
    <w:rsid w:val="00F60270"/>
    <w:rsid w:val="00F60DA6"/>
    <w:rsid w:val="00F61056"/>
    <w:rsid w:val="00F61AE5"/>
    <w:rsid w:val="00F6202E"/>
    <w:rsid w:val="00F6251B"/>
    <w:rsid w:val="00F62FB8"/>
    <w:rsid w:val="00F630A8"/>
    <w:rsid w:val="00F63D52"/>
    <w:rsid w:val="00F640DB"/>
    <w:rsid w:val="00F64472"/>
    <w:rsid w:val="00F65B63"/>
    <w:rsid w:val="00F66C20"/>
    <w:rsid w:val="00F66DD8"/>
    <w:rsid w:val="00F66FF0"/>
    <w:rsid w:val="00F671E2"/>
    <w:rsid w:val="00F6750B"/>
    <w:rsid w:val="00F70B7B"/>
    <w:rsid w:val="00F71364"/>
    <w:rsid w:val="00F713C8"/>
    <w:rsid w:val="00F71F02"/>
    <w:rsid w:val="00F72834"/>
    <w:rsid w:val="00F73330"/>
    <w:rsid w:val="00F73975"/>
    <w:rsid w:val="00F73CA9"/>
    <w:rsid w:val="00F74EE1"/>
    <w:rsid w:val="00F753A8"/>
    <w:rsid w:val="00F75D9F"/>
    <w:rsid w:val="00F75EE1"/>
    <w:rsid w:val="00F76065"/>
    <w:rsid w:val="00F76CA1"/>
    <w:rsid w:val="00F7740A"/>
    <w:rsid w:val="00F81248"/>
    <w:rsid w:val="00F81307"/>
    <w:rsid w:val="00F81E77"/>
    <w:rsid w:val="00F835FC"/>
    <w:rsid w:val="00F8469C"/>
    <w:rsid w:val="00F849BE"/>
    <w:rsid w:val="00F84CB5"/>
    <w:rsid w:val="00F85418"/>
    <w:rsid w:val="00F8578A"/>
    <w:rsid w:val="00F86AE0"/>
    <w:rsid w:val="00F86BFE"/>
    <w:rsid w:val="00F8789F"/>
    <w:rsid w:val="00F9018C"/>
    <w:rsid w:val="00F90742"/>
    <w:rsid w:val="00F91D48"/>
    <w:rsid w:val="00F92309"/>
    <w:rsid w:val="00F925D2"/>
    <w:rsid w:val="00F92F5A"/>
    <w:rsid w:val="00F95A95"/>
    <w:rsid w:val="00F95DAF"/>
    <w:rsid w:val="00F96FE0"/>
    <w:rsid w:val="00F97ED2"/>
    <w:rsid w:val="00FA00B2"/>
    <w:rsid w:val="00FA04A5"/>
    <w:rsid w:val="00FA06EA"/>
    <w:rsid w:val="00FA16BE"/>
    <w:rsid w:val="00FA17D9"/>
    <w:rsid w:val="00FA198F"/>
    <w:rsid w:val="00FA1E94"/>
    <w:rsid w:val="00FA2D0A"/>
    <w:rsid w:val="00FA34A6"/>
    <w:rsid w:val="00FA3F98"/>
    <w:rsid w:val="00FA4F6B"/>
    <w:rsid w:val="00FA58C8"/>
    <w:rsid w:val="00FA5CEC"/>
    <w:rsid w:val="00FA69E8"/>
    <w:rsid w:val="00FA7022"/>
    <w:rsid w:val="00FA7BFD"/>
    <w:rsid w:val="00FB0616"/>
    <w:rsid w:val="00FB0D08"/>
    <w:rsid w:val="00FB2246"/>
    <w:rsid w:val="00FB340C"/>
    <w:rsid w:val="00FB3528"/>
    <w:rsid w:val="00FB386B"/>
    <w:rsid w:val="00FB3A0A"/>
    <w:rsid w:val="00FB50B6"/>
    <w:rsid w:val="00FB5F2D"/>
    <w:rsid w:val="00FB6552"/>
    <w:rsid w:val="00FB6EC8"/>
    <w:rsid w:val="00FB6F49"/>
    <w:rsid w:val="00FB6F9E"/>
    <w:rsid w:val="00FB7575"/>
    <w:rsid w:val="00FB7B3F"/>
    <w:rsid w:val="00FB7F9D"/>
    <w:rsid w:val="00FC07E5"/>
    <w:rsid w:val="00FC0C09"/>
    <w:rsid w:val="00FC2A97"/>
    <w:rsid w:val="00FC2CCC"/>
    <w:rsid w:val="00FC380E"/>
    <w:rsid w:val="00FC4386"/>
    <w:rsid w:val="00FC4599"/>
    <w:rsid w:val="00FC4E87"/>
    <w:rsid w:val="00FC6278"/>
    <w:rsid w:val="00FC6FC2"/>
    <w:rsid w:val="00FC7071"/>
    <w:rsid w:val="00FC729B"/>
    <w:rsid w:val="00FC7E55"/>
    <w:rsid w:val="00FD00D1"/>
    <w:rsid w:val="00FD0133"/>
    <w:rsid w:val="00FD071F"/>
    <w:rsid w:val="00FD1019"/>
    <w:rsid w:val="00FD13D4"/>
    <w:rsid w:val="00FD2B9F"/>
    <w:rsid w:val="00FD3059"/>
    <w:rsid w:val="00FD354D"/>
    <w:rsid w:val="00FD3937"/>
    <w:rsid w:val="00FD3D18"/>
    <w:rsid w:val="00FD3D3B"/>
    <w:rsid w:val="00FD40BF"/>
    <w:rsid w:val="00FD4406"/>
    <w:rsid w:val="00FD5285"/>
    <w:rsid w:val="00FD5402"/>
    <w:rsid w:val="00FD5541"/>
    <w:rsid w:val="00FD56B5"/>
    <w:rsid w:val="00FD6337"/>
    <w:rsid w:val="00FD6956"/>
    <w:rsid w:val="00FD6F3D"/>
    <w:rsid w:val="00FD7738"/>
    <w:rsid w:val="00FE0630"/>
    <w:rsid w:val="00FE09B4"/>
    <w:rsid w:val="00FE0CBA"/>
    <w:rsid w:val="00FE1384"/>
    <w:rsid w:val="00FE14C1"/>
    <w:rsid w:val="00FE21D7"/>
    <w:rsid w:val="00FE2A18"/>
    <w:rsid w:val="00FE3D59"/>
    <w:rsid w:val="00FE3DD0"/>
    <w:rsid w:val="00FE3F07"/>
    <w:rsid w:val="00FE429F"/>
    <w:rsid w:val="00FE4FCE"/>
    <w:rsid w:val="00FE517C"/>
    <w:rsid w:val="00FE51CE"/>
    <w:rsid w:val="00FE6A6C"/>
    <w:rsid w:val="00FF032F"/>
    <w:rsid w:val="00FF080E"/>
    <w:rsid w:val="00FF097D"/>
    <w:rsid w:val="00FF0A8F"/>
    <w:rsid w:val="00FF0C92"/>
    <w:rsid w:val="00FF13D3"/>
    <w:rsid w:val="00FF178C"/>
    <w:rsid w:val="00FF1891"/>
    <w:rsid w:val="00FF2B8A"/>
    <w:rsid w:val="00FF3207"/>
    <w:rsid w:val="00FF4767"/>
    <w:rsid w:val="00FF4EDF"/>
    <w:rsid w:val="00FF53A2"/>
    <w:rsid w:val="00FF55F9"/>
    <w:rsid w:val="00FF5A20"/>
    <w:rsid w:val="00FF610E"/>
    <w:rsid w:val="00FF6294"/>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4EC36"/>
  <w15:docId w15:val="{50C9C266-E8DA-449D-9D66-C707169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24B"/>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2682"/>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882682"/>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882682"/>
    <w:rPr>
      <w:rFonts w:ascii="Cambria" w:hAnsi="Cambria" w:cs="Times New Roman"/>
      <w:b/>
      <w:bCs/>
      <w:sz w:val="26"/>
      <w:szCs w:val="26"/>
      <w:lang w:val="en-US" w:eastAsia="en-US"/>
    </w:rPr>
  </w:style>
  <w:style w:type="table" w:styleId="TableGrid">
    <w:name w:val="Table Grid"/>
    <w:basedOn w:val="TableNormal"/>
    <w:uiPriority w:val="99"/>
    <w:rsid w:val="0061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next w:val="Normal"/>
    <w:link w:val="OCJENSKIRADOVI3PodpodnaslovpoglavljaChar"/>
    <w:uiPriority w:val="99"/>
    <w:rsid w:val="002759B4"/>
    <w:pPr>
      <w:numPr>
        <w:ilvl w:val="2"/>
        <w:numId w:val="24"/>
      </w:numPr>
      <w:spacing w:after="120"/>
    </w:pPr>
    <w:rPr>
      <w:rFonts w:ascii="Calibri" w:hAnsi="Calibri"/>
      <w:i/>
      <w:sz w:val="24"/>
      <w:lang w:val="hr-HR" w:eastAsia="en-US"/>
    </w:rPr>
  </w:style>
  <w:style w:type="paragraph" w:customStyle="1" w:styleId="OCJENSKIRADOVIReferencija">
    <w:name w:val="OCJENSKI_RADOVI_Referencija"/>
    <w:basedOn w:val="Normal"/>
    <w:uiPriority w:val="99"/>
    <w:rsid w:val="003214A2"/>
    <w:pPr>
      <w:numPr>
        <w:numId w:val="32"/>
      </w:numPr>
      <w:spacing w:line="360" w:lineRule="auto"/>
      <w:ind w:left="454" w:hanging="454"/>
    </w:pPr>
    <w:rPr>
      <w:rFonts w:ascii="Calibri" w:hAnsi="Calibri"/>
      <w:sz w:val="22"/>
      <w:szCs w:val="20"/>
    </w:rPr>
  </w:style>
  <w:style w:type="paragraph" w:customStyle="1" w:styleId="OCJENSKIRADOVIHeader">
    <w:name w:val="OCJENSKI_RADOVI_Header"/>
    <w:basedOn w:val="Normal"/>
    <w:uiPriority w:val="99"/>
    <w:rsid w:val="00335990"/>
    <w:pPr>
      <w:tabs>
        <w:tab w:val="right" w:pos="9072"/>
      </w:tabs>
    </w:pPr>
    <w:rPr>
      <w:rFonts w:ascii="Calibri" w:hAnsi="Calibri"/>
      <w:b/>
      <w:i/>
      <w:color w:val="808080"/>
      <w:sz w:val="20"/>
      <w:szCs w:val="18"/>
      <w:lang w:val="hr-HR"/>
    </w:rPr>
  </w:style>
  <w:style w:type="paragraph" w:customStyle="1" w:styleId="OCJENSKIRADOVIOdlomak1PRVIODLOMAK">
    <w:name w:val="OCJENSKI_RADOVI_Odlomak_1_PRVI_ODLOMAK"/>
    <w:basedOn w:val="Calibri"/>
    <w:next w:val="OCJENSKIRADOVIOdlomak2OSTALIODLOMCI"/>
    <w:uiPriority w:val="99"/>
    <w:rsid w:val="0009307D"/>
    <w:pPr>
      <w:spacing w:line="360" w:lineRule="auto"/>
      <w:jc w:val="both"/>
    </w:pPr>
    <w:rPr>
      <w:szCs w:val="20"/>
    </w:r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8"/>
    </w:rPr>
  </w:style>
  <w:style w:type="paragraph" w:customStyle="1" w:styleId="OCJENSKIRADOVI1Naslovpoglavlja">
    <w:name w:val="OCJENSKI_RADOVI_1_Naslov_poglavlja"/>
    <w:basedOn w:val="OCJENSKIRADOVI0Naslovsadrzaja"/>
    <w:next w:val="Normal"/>
    <w:link w:val="OCJENSKIRADOVI1NaslovpoglavljaChar"/>
    <w:uiPriority w:val="99"/>
    <w:rsid w:val="00C02405"/>
    <w:pPr>
      <w:numPr>
        <w:numId w:val="24"/>
      </w:numPr>
      <w:tabs>
        <w:tab w:val="left" w:pos="1134"/>
      </w:tabs>
      <w:outlineLvl w:val="0"/>
    </w:pPr>
    <w:rPr>
      <w:lang w:val="hr-HR"/>
    </w:rPr>
  </w:style>
  <w:style w:type="character" w:customStyle="1" w:styleId="OCJENSKIRADOVI1NaslovpoglavljaChar">
    <w:name w:val="OCJENSKI_RADOVI_1_Naslov_poglavlja Char"/>
    <w:link w:val="OCJENSKIRADOVI1Naslovpoglavlja"/>
    <w:uiPriority w:val="99"/>
    <w:locked/>
    <w:rsid w:val="00C02405"/>
    <w:rPr>
      <w:rFonts w:ascii="Calibri" w:hAnsi="Calibri"/>
      <w:b/>
      <w:color w:val="000066"/>
      <w:sz w:val="36"/>
      <w:szCs w:val="24"/>
      <w:lang w:val="hr-HR" w:eastAsia="en-US"/>
    </w:rPr>
  </w:style>
  <w:style w:type="paragraph" w:customStyle="1" w:styleId="OCJENSKIRADOVIFooter">
    <w:name w:val="OCJENSKI_RADOVI_Footer"/>
    <w:uiPriority w:val="99"/>
    <w:rsid w:val="00335990"/>
    <w:pPr>
      <w:tabs>
        <w:tab w:val="right" w:pos="9072"/>
      </w:tabs>
    </w:pPr>
    <w:rPr>
      <w:rFonts w:ascii="Calibri" w:hAnsi="Calibri"/>
      <w:b/>
      <w:i/>
      <w:color w:val="808080"/>
      <w:szCs w:val="18"/>
      <w:lang w:val="en-US" w:eastAsia="en-US"/>
    </w:rPr>
  </w:style>
  <w:style w:type="paragraph" w:customStyle="1" w:styleId="Calibri">
    <w:name w:val="Calibri"/>
    <w:basedOn w:val="Normal"/>
    <w:uiPriority w:val="99"/>
    <w:rsid w:val="00C37A50"/>
    <w:pPr>
      <w:jc w:val="center"/>
    </w:pPr>
    <w:rPr>
      <w:rFonts w:ascii="Calibri" w:hAnsi="Calibri"/>
      <w:lang w:val="hr-HR"/>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link w:val="OCJENSKIRADOVIOdlomak3NASTAVAKODLOMKA"/>
    <w:uiPriority w:val="99"/>
    <w:locked/>
    <w:rsid w:val="0009307D"/>
    <w:rPr>
      <w:rFonts w:ascii="Calibri" w:hAnsi="Calibri" w:cs="Times New Roman"/>
      <w:sz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uiPriority w:val="99"/>
    <w:rsid w:val="0055198C"/>
    <w:rPr>
      <w:rFonts w:ascii="Calibri" w:hAnsi="Calibri" w:cs="Times New Roman"/>
      <w:color w:val="000080"/>
      <w:sz w:val="20"/>
      <w:u w:val="single"/>
    </w:rPr>
  </w:style>
  <w:style w:type="paragraph" w:customStyle="1" w:styleId="OCJENSKIRADOVI2Podnaslovpoglavlja">
    <w:name w:val="OCJENSKI_RADOVI_2_Podnaslov_poglavlja"/>
    <w:next w:val="Normal"/>
    <w:link w:val="OCJENSKIRADOVI2PodnaslovpoglavljaChar"/>
    <w:uiPriority w:val="99"/>
    <w:rsid w:val="00ED429C"/>
    <w:pPr>
      <w:numPr>
        <w:ilvl w:val="1"/>
        <w:numId w:val="24"/>
      </w:numPr>
      <w:spacing w:before="240" w:after="120"/>
      <w:outlineLvl w:val="1"/>
    </w:pPr>
    <w:rPr>
      <w:rFonts w:ascii="Calibri" w:hAnsi="Calibri"/>
      <w:b/>
      <w:sz w:val="28"/>
      <w:lang w:val="hr-HR" w:eastAsia="en-US"/>
    </w:rPr>
  </w:style>
  <w:style w:type="character" w:customStyle="1" w:styleId="OCJENSKIRADOVI2PodnaslovpoglavljaChar">
    <w:name w:val="OCJENSKI_RADOVI_2_Podnaslov_poglavlja Char"/>
    <w:link w:val="OCJENSKIRADOVI2Podnaslovpoglavlja"/>
    <w:uiPriority w:val="99"/>
    <w:locked/>
    <w:rsid w:val="00ED429C"/>
    <w:rPr>
      <w:rFonts w:ascii="Calibri" w:hAnsi="Calibri"/>
      <w:b/>
      <w:sz w:val="28"/>
      <w:lang w:val="hr-HR" w:eastAsia="en-US"/>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link w:val="Header"/>
    <w:uiPriority w:val="99"/>
    <w:locked/>
    <w:rsid w:val="00882682"/>
    <w:rPr>
      <w:rFonts w:cs="Times New Roman"/>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link w:val="Footer"/>
    <w:uiPriority w:val="99"/>
    <w:locked/>
    <w:rsid w:val="00882682"/>
    <w:rPr>
      <w:rFonts w:cs="Times New Roman"/>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OCJENSKIRADOVI0Naslovsadrzaja">
    <w:name w:val="OCJENSKI_RADOVI_0_Naslov_sadrzaja"/>
    <w:uiPriority w:val="99"/>
    <w:rsid w:val="00AE6214"/>
    <w:pPr>
      <w:spacing w:before="600" w:after="480"/>
    </w:pPr>
    <w:rPr>
      <w:rFonts w:ascii="Calibri" w:hAnsi="Calibri"/>
      <w:b/>
      <w:color w:val="000066"/>
      <w:sz w:val="36"/>
      <w:szCs w:val="24"/>
      <w:lang w:val="en-US" w:eastAsia="en-US"/>
    </w:rPr>
  </w:style>
  <w:style w:type="character" w:styleId="CommentReference">
    <w:name w:val="annotation reference"/>
    <w:uiPriority w:val="99"/>
    <w:semiHidden/>
    <w:rsid w:val="005B0FE9"/>
    <w:rPr>
      <w:rFonts w:cs="Times New Roman"/>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link w:val="CommentText"/>
    <w:uiPriority w:val="99"/>
    <w:semiHidden/>
    <w:locked/>
    <w:rsid w:val="0088268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link w:val="CommentSubject"/>
    <w:uiPriority w:val="99"/>
    <w:semiHidden/>
    <w:locked/>
    <w:rsid w:val="00882682"/>
    <w:rPr>
      <w:rFonts w:cs="Times New Roman"/>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link w:val="BalloonText"/>
    <w:uiPriority w:val="99"/>
    <w:semiHidden/>
    <w:locked/>
    <w:rsid w:val="00882682"/>
    <w:rPr>
      <w:rFonts w:cs="Times New Roman"/>
      <w:sz w:val="2"/>
      <w:lang w:val="en-US" w:eastAsia="en-US"/>
    </w:rPr>
  </w:style>
  <w:style w:type="paragraph" w:styleId="TOC1">
    <w:name w:val="toc 1"/>
    <w:aliases w:val="OCJENSKI_RADOVI_TOC_1"/>
    <w:basedOn w:val="Normal"/>
    <w:next w:val="Normal"/>
    <w:uiPriority w:val="39"/>
    <w:rsid w:val="002456E6"/>
    <w:pPr>
      <w:tabs>
        <w:tab w:val="left" w:pos="567"/>
        <w:tab w:val="right" w:leader="dot" w:pos="9072"/>
      </w:tabs>
      <w:spacing w:after="120"/>
    </w:pPr>
    <w:rPr>
      <w:rFonts w:ascii="Calibri" w:hAnsi="Calibri"/>
      <w:b/>
      <w:noProof/>
      <w:color w:val="000066"/>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uiPriority w:val="39"/>
    <w:rsid w:val="002456E6"/>
    <w:pPr>
      <w:tabs>
        <w:tab w:val="left" w:pos="567"/>
        <w:tab w:val="right" w:leader="dot" w:pos="9072"/>
      </w:tabs>
      <w:spacing w:after="60"/>
      <w:ind w:left="567" w:hanging="567"/>
    </w:pPr>
    <w:rPr>
      <w:rFonts w:ascii="Calibri" w:hAnsi="Calibri"/>
      <w:b/>
      <w:sz w:val="22"/>
    </w:rPr>
  </w:style>
  <w:style w:type="paragraph" w:styleId="TOC3">
    <w:name w:val="toc 3"/>
    <w:aliases w:val="OCJENSKI_RADOVI_TOC_3"/>
    <w:basedOn w:val="Normal"/>
    <w:next w:val="Normal"/>
    <w:uiPriority w:val="39"/>
    <w:rsid w:val="002456E6"/>
    <w:pPr>
      <w:tabs>
        <w:tab w:val="left" w:pos="567"/>
        <w:tab w:val="right" w:leader="dot" w:pos="9072"/>
      </w:tabs>
      <w:spacing w:after="60"/>
      <w:ind w:left="567" w:hanging="567"/>
    </w:pPr>
    <w:rPr>
      <w:rFonts w:ascii="Calibri" w:hAnsi="Calibri"/>
      <w:i/>
      <w:sz w:val="22"/>
    </w:rPr>
  </w:style>
  <w:style w:type="paragraph" w:customStyle="1" w:styleId="OCJENSKIRADOVI1NaslovpoglavljaNENUMERIRANI">
    <w:name w:val="OCJENSKI_RADOVI_1_Naslov_poglavlja_NENUMERIRANI"/>
    <w:basedOn w:val="OCJENSKIRADOVI1Naslovpoglavlja"/>
    <w:uiPriority w:val="99"/>
    <w:rsid w:val="004044E3"/>
    <w:pPr>
      <w:numPr>
        <w:numId w:val="0"/>
      </w:numPr>
    </w:pPr>
  </w:style>
  <w:style w:type="character" w:customStyle="1" w:styleId="apple-converted-space">
    <w:name w:val="apple-converted-space"/>
    <w:rsid w:val="0093619A"/>
    <w:rPr>
      <w:rFonts w:cs="Times New Roman"/>
    </w:rPr>
  </w:style>
  <w:style w:type="paragraph" w:customStyle="1" w:styleId="PODPODNASLOV">
    <w:name w:val="PODPODNASLOV"/>
    <w:basedOn w:val="OCJENSKIRADOVI3Podpodnaslovpoglavlja"/>
    <w:link w:val="PODPODNASLOVChar"/>
    <w:uiPriority w:val="99"/>
    <w:rsid w:val="002759B4"/>
  </w:style>
  <w:style w:type="paragraph" w:customStyle="1" w:styleId="PODNASLOV">
    <w:name w:val="PODNASLOV"/>
    <w:basedOn w:val="OCJENSKIRADOVI2Podnaslovpoglavlja"/>
    <w:link w:val="PODNASLOVChar"/>
    <w:uiPriority w:val="99"/>
    <w:rsid w:val="000B04EF"/>
  </w:style>
  <w:style w:type="character" w:customStyle="1" w:styleId="OCJENSKIRADOVI3PodpodnaslovpoglavljaChar">
    <w:name w:val="OCJENSKI_RADOVI_3_Podpodnaslov_poglavlja Char"/>
    <w:link w:val="OCJENSKIRADOVI3Podpodnaslovpoglavlja"/>
    <w:uiPriority w:val="99"/>
    <w:locked/>
    <w:rsid w:val="002759B4"/>
    <w:rPr>
      <w:rFonts w:ascii="Calibri" w:hAnsi="Calibri"/>
      <w:i/>
      <w:sz w:val="24"/>
      <w:lang w:val="hr-HR" w:eastAsia="en-US"/>
    </w:rPr>
  </w:style>
  <w:style w:type="character" w:customStyle="1" w:styleId="PODPODNASLOVChar">
    <w:name w:val="PODPODNASLOV Char"/>
    <w:link w:val="PODPODNASLOV"/>
    <w:uiPriority w:val="99"/>
    <w:locked/>
    <w:rsid w:val="002759B4"/>
    <w:rPr>
      <w:rFonts w:ascii="Calibri" w:hAnsi="Calibri"/>
      <w:i/>
      <w:sz w:val="24"/>
      <w:lang w:val="hr-HR" w:eastAsia="en-US"/>
    </w:rPr>
  </w:style>
  <w:style w:type="character" w:customStyle="1" w:styleId="PODNASLOVChar">
    <w:name w:val="PODNASLOV Char"/>
    <w:link w:val="PODNASLOV"/>
    <w:uiPriority w:val="99"/>
    <w:locked/>
    <w:rsid w:val="000B04EF"/>
    <w:rPr>
      <w:rFonts w:ascii="Calibri" w:hAnsi="Calibri" w:cs="Times New Roman"/>
      <w:b/>
      <w:sz w:val="28"/>
      <w:lang w:val="hr-HR" w:eastAsia="en-US" w:bidi="ar-SA"/>
    </w:rPr>
  </w:style>
  <w:style w:type="numbering" w:customStyle="1" w:styleId="CurrentList1">
    <w:name w:val="Current List1"/>
    <w:rsid w:val="0004516B"/>
    <w:pPr>
      <w:numPr>
        <w:numId w:val="22"/>
      </w:numPr>
    </w:pPr>
  </w:style>
  <w:style w:type="character" w:styleId="FollowedHyperlink">
    <w:name w:val="FollowedHyperlink"/>
    <w:uiPriority w:val="99"/>
    <w:semiHidden/>
    <w:unhideWhenUsed/>
    <w:locked/>
    <w:rsid w:val="00770D7E"/>
    <w:rPr>
      <w:color w:val="800080"/>
      <w:u w:val="single"/>
    </w:rPr>
  </w:style>
  <w:style w:type="character" w:styleId="PlaceholderText">
    <w:name w:val="Placeholder Text"/>
    <w:basedOn w:val="DefaultParagraphFont"/>
    <w:uiPriority w:val="99"/>
    <w:semiHidden/>
    <w:rsid w:val="004A1865"/>
    <w:rPr>
      <w:color w:val="808080"/>
    </w:rPr>
  </w:style>
  <w:style w:type="paragraph" w:styleId="NoSpacing">
    <w:name w:val="No Spacing"/>
    <w:uiPriority w:val="1"/>
    <w:qFormat/>
    <w:rsid w:val="004A1865"/>
    <w:rPr>
      <w:sz w:val="24"/>
      <w:szCs w:val="24"/>
      <w:lang w:val="en-US" w:eastAsia="en-US"/>
    </w:rPr>
  </w:style>
  <w:style w:type="character" w:styleId="Emphasis">
    <w:name w:val="Emphasis"/>
    <w:basedOn w:val="DefaultParagraphFont"/>
    <w:uiPriority w:val="20"/>
    <w:qFormat/>
    <w:locked/>
    <w:rsid w:val="001E57A8"/>
    <w:rPr>
      <w:i/>
      <w:iCs/>
    </w:rPr>
  </w:style>
  <w:style w:type="paragraph" w:styleId="FootnoteText">
    <w:name w:val="footnote text"/>
    <w:basedOn w:val="Normal"/>
    <w:link w:val="FootnoteTextChar"/>
    <w:uiPriority w:val="99"/>
    <w:semiHidden/>
    <w:unhideWhenUsed/>
    <w:locked/>
    <w:rsid w:val="00CE4CE1"/>
    <w:rPr>
      <w:sz w:val="20"/>
      <w:szCs w:val="20"/>
    </w:rPr>
  </w:style>
  <w:style w:type="character" w:customStyle="1" w:styleId="FootnoteTextChar">
    <w:name w:val="Footnote Text Char"/>
    <w:basedOn w:val="DefaultParagraphFont"/>
    <w:link w:val="FootnoteText"/>
    <w:uiPriority w:val="99"/>
    <w:semiHidden/>
    <w:rsid w:val="00CE4CE1"/>
    <w:rPr>
      <w:lang w:val="en-US" w:eastAsia="en-US"/>
    </w:rPr>
  </w:style>
  <w:style w:type="character" w:styleId="FootnoteReference">
    <w:name w:val="footnote reference"/>
    <w:basedOn w:val="DefaultParagraphFont"/>
    <w:uiPriority w:val="99"/>
    <w:semiHidden/>
    <w:unhideWhenUsed/>
    <w:locked/>
    <w:rsid w:val="00CE4CE1"/>
    <w:rPr>
      <w:vertAlign w:val="superscript"/>
    </w:rPr>
  </w:style>
  <w:style w:type="character" w:customStyle="1" w:styleId="A12">
    <w:name w:val="A12"/>
    <w:uiPriority w:val="99"/>
    <w:rsid w:val="00670161"/>
    <w:rPr>
      <w:rFonts w:cs="Trade Gothic"/>
      <w:color w:val="000000"/>
      <w:sz w:val="11"/>
      <w:szCs w:val="11"/>
    </w:rPr>
  </w:style>
  <w:style w:type="character" w:customStyle="1" w:styleId="citationyear">
    <w:name w:val="citation_year"/>
    <w:basedOn w:val="DefaultParagraphFont"/>
    <w:rsid w:val="00C06318"/>
  </w:style>
  <w:style w:type="character" w:customStyle="1" w:styleId="citationvolume">
    <w:name w:val="citation_volume"/>
    <w:basedOn w:val="DefaultParagraphFont"/>
    <w:rsid w:val="00C06318"/>
  </w:style>
  <w:style w:type="character" w:customStyle="1" w:styleId="fontstyle01">
    <w:name w:val="fontstyle01"/>
    <w:basedOn w:val="DefaultParagraphFont"/>
    <w:rsid w:val="008519A8"/>
    <w:rPr>
      <w:rFonts w:ascii="MinionPro-Regular" w:hAnsi="MinionPro-Regular" w:hint="default"/>
      <w:b w:val="0"/>
      <w:bCs w:val="0"/>
      <w:i w:val="0"/>
      <w:iCs w:val="0"/>
      <w:color w:val="242021"/>
      <w:sz w:val="24"/>
      <w:szCs w:val="24"/>
    </w:rPr>
  </w:style>
  <w:style w:type="paragraph" w:styleId="NormalWeb">
    <w:name w:val="Normal (Web)"/>
    <w:basedOn w:val="Normal"/>
    <w:uiPriority w:val="99"/>
    <w:semiHidden/>
    <w:unhideWhenUsed/>
    <w:locked/>
    <w:rsid w:val="00547376"/>
    <w:pPr>
      <w:spacing w:before="100" w:beforeAutospacing="1" w:after="100" w:afterAutospacing="1"/>
    </w:pPr>
    <w:rPr>
      <w:rFonts w:eastAsiaTheme="minorEastAsia"/>
      <w:lang w:val="en-GB" w:eastAsia="en-GB"/>
    </w:rPr>
  </w:style>
  <w:style w:type="character" w:customStyle="1" w:styleId="fontstyle21">
    <w:name w:val="fontstyle21"/>
    <w:basedOn w:val="DefaultParagraphFont"/>
    <w:rsid w:val="005846A1"/>
    <w:rPr>
      <w:rFonts w:ascii="Symbol" w:hAnsi="Symbol" w:hint="default"/>
      <w:b w:val="0"/>
      <w:bCs w:val="0"/>
      <w:i w:val="0"/>
      <w:iCs w:val="0"/>
      <w:color w:val="000000"/>
      <w:sz w:val="22"/>
      <w:szCs w:val="22"/>
    </w:rPr>
  </w:style>
  <w:style w:type="character" w:customStyle="1" w:styleId="fontstyle31">
    <w:name w:val="fontstyle31"/>
    <w:basedOn w:val="DefaultParagraphFont"/>
    <w:rsid w:val="005846A1"/>
    <w:rPr>
      <w:rFonts w:ascii="BookAntiqua" w:hAnsi="BookAntiqua" w:hint="default"/>
      <w:b w:val="0"/>
      <w:bCs w:val="0"/>
      <w:i/>
      <w:iCs/>
      <w:color w:val="000000"/>
      <w:sz w:val="22"/>
      <w:szCs w:val="22"/>
    </w:rPr>
  </w:style>
  <w:style w:type="character" w:customStyle="1" w:styleId="fontstyle41">
    <w:name w:val="fontstyle41"/>
    <w:basedOn w:val="DefaultParagraphFont"/>
    <w:rsid w:val="005846A1"/>
    <w:rPr>
      <w:rFonts w:ascii="LucidaSansUnicode" w:hAnsi="LucidaSansUnicode" w:hint="default"/>
      <w:b w:val="0"/>
      <w:bCs w:val="0"/>
      <w:i w:val="0"/>
      <w:iCs w:val="0"/>
      <w:color w:val="000000"/>
      <w:sz w:val="22"/>
      <w:szCs w:val="22"/>
    </w:rPr>
  </w:style>
  <w:style w:type="table" w:styleId="LightList-Accent5">
    <w:name w:val="Light List Accent 5"/>
    <w:basedOn w:val="TableNormal"/>
    <w:uiPriority w:val="61"/>
    <w:rsid w:val="00CE43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CE43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CE43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1">
    <w:name w:val="fontstyle51"/>
    <w:basedOn w:val="DefaultParagraphFont"/>
    <w:rsid w:val="000E7E4F"/>
    <w:rPr>
      <w:rFonts w:ascii="AdvOT999035f4+20" w:hAnsi="AdvOT999035f4+20" w:hint="default"/>
      <w:b w:val="0"/>
      <w:bCs w:val="0"/>
      <w:i w:val="0"/>
      <w:iCs w:val="0"/>
      <w:color w:val="242021"/>
      <w:sz w:val="12"/>
      <w:szCs w:val="12"/>
    </w:rPr>
  </w:style>
  <w:style w:type="character" w:customStyle="1" w:styleId="fontstyle11">
    <w:name w:val="fontstyle11"/>
    <w:basedOn w:val="DefaultParagraphFont"/>
    <w:rsid w:val="00AE413B"/>
    <w:rPr>
      <w:rFonts w:ascii="AdvOT999035f4+20" w:hAnsi="AdvOT999035f4+20" w:hint="default"/>
      <w:b w:val="0"/>
      <w:bCs w:val="0"/>
      <w:i w:val="0"/>
      <w:iCs w:val="0"/>
      <w:color w:val="242021"/>
      <w:sz w:val="18"/>
      <w:szCs w:val="18"/>
    </w:rPr>
  </w:style>
  <w:style w:type="character" w:customStyle="1" w:styleId="fontstyle71">
    <w:name w:val="fontstyle71"/>
    <w:basedOn w:val="DefaultParagraphFont"/>
    <w:rsid w:val="00CC7146"/>
    <w:rPr>
      <w:rFonts w:ascii="AdvOTaa6301a5.B+20" w:hAnsi="AdvOTaa6301a5.B+20" w:hint="default"/>
      <w:b w:val="0"/>
      <w:bCs w:val="0"/>
      <w:i w:val="0"/>
      <w:iCs w:val="0"/>
      <w:color w:val="000000"/>
      <w:sz w:val="10"/>
      <w:szCs w:val="10"/>
    </w:rPr>
  </w:style>
  <w:style w:type="character" w:customStyle="1" w:styleId="fontstyle81">
    <w:name w:val="fontstyle81"/>
    <w:basedOn w:val="DefaultParagraphFont"/>
    <w:rsid w:val="00CC7146"/>
    <w:rPr>
      <w:rFonts w:ascii="AdvOT999035f4+fb" w:hAnsi="AdvOT999035f4+fb" w:hint="default"/>
      <w:b w:val="0"/>
      <w:bCs w:val="0"/>
      <w:i w:val="0"/>
      <w:iCs w:val="0"/>
      <w:color w:val="000000"/>
      <w:sz w:val="18"/>
      <w:szCs w:val="18"/>
    </w:rPr>
  </w:style>
  <w:style w:type="character" w:customStyle="1" w:styleId="fontstyle61">
    <w:name w:val="fontstyle61"/>
    <w:basedOn w:val="DefaultParagraphFont"/>
    <w:rsid w:val="005435C3"/>
    <w:rPr>
      <w:rFonts w:ascii="AdvOT8608a8d1+22" w:hAnsi="AdvOT8608a8d1+22" w:hint="default"/>
      <w:b w:val="0"/>
      <w:bCs w:val="0"/>
      <w:i w:val="0"/>
      <w:iCs w:val="0"/>
      <w:color w:val="242021"/>
      <w:sz w:val="12"/>
      <w:szCs w:val="12"/>
    </w:rPr>
  </w:style>
  <w:style w:type="character" w:styleId="Strong">
    <w:name w:val="Strong"/>
    <w:basedOn w:val="DefaultParagraphFont"/>
    <w:uiPriority w:val="22"/>
    <w:qFormat/>
    <w:locked/>
    <w:rsid w:val="004529DE"/>
    <w:rPr>
      <w:b/>
      <w:bCs/>
    </w:rPr>
  </w:style>
  <w:style w:type="paragraph" w:styleId="ListParagraph">
    <w:name w:val="List Paragraph"/>
    <w:basedOn w:val="Normal"/>
    <w:uiPriority w:val="34"/>
    <w:qFormat/>
    <w:rsid w:val="001B7360"/>
    <w:pPr>
      <w:ind w:left="720"/>
      <w:contextualSpacing/>
    </w:pPr>
  </w:style>
  <w:style w:type="paragraph" w:customStyle="1" w:styleId="Default">
    <w:name w:val="Default"/>
    <w:rsid w:val="003F6DCF"/>
    <w:pPr>
      <w:autoSpaceDE w:val="0"/>
      <w:autoSpaceDN w:val="0"/>
      <w:adjustRightInd w:val="0"/>
    </w:pPr>
    <w:rPr>
      <w:color w:val="000000"/>
      <w:sz w:val="24"/>
      <w:szCs w:val="24"/>
      <w:lang w:val="hr-HR"/>
    </w:rPr>
  </w:style>
  <w:style w:type="character" w:customStyle="1" w:styleId="cit-title">
    <w:name w:val="cit-title"/>
    <w:basedOn w:val="DefaultParagraphFont"/>
    <w:rsid w:val="001646ED"/>
  </w:style>
  <w:style w:type="character" w:customStyle="1" w:styleId="cit-year-info">
    <w:name w:val="cit-year-info"/>
    <w:basedOn w:val="DefaultParagraphFont"/>
    <w:rsid w:val="001646ED"/>
  </w:style>
  <w:style w:type="character" w:customStyle="1" w:styleId="cit-volume">
    <w:name w:val="cit-volume"/>
    <w:basedOn w:val="DefaultParagraphFont"/>
    <w:rsid w:val="001646ED"/>
  </w:style>
  <w:style w:type="character" w:customStyle="1" w:styleId="cit-issue">
    <w:name w:val="cit-issue"/>
    <w:basedOn w:val="DefaultParagraphFont"/>
    <w:rsid w:val="001646ED"/>
  </w:style>
  <w:style w:type="character" w:customStyle="1" w:styleId="cit-pagerange">
    <w:name w:val="cit-pagerange"/>
    <w:basedOn w:val="DefaultParagraphFont"/>
    <w:rsid w:val="0016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631">
      <w:bodyDiv w:val="1"/>
      <w:marLeft w:val="0"/>
      <w:marRight w:val="0"/>
      <w:marTop w:val="0"/>
      <w:marBottom w:val="0"/>
      <w:divBdr>
        <w:top w:val="none" w:sz="0" w:space="0" w:color="auto"/>
        <w:left w:val="none" w:sz="0" w:space="0" w:color="auto"/>
        <w:bottom w:val="none" w:sz="0" w:space="0" w:color="auto"/>
        <w:right w:val="none" w:sz="0" w:space="0" w:color="auto"/>
      </w:divBdr>
    </w:div>
    <w:div w:id="692221062">
      <w:bodyDiv w:val="1"/>
      <w:marLeft w:val="0"/>
      <w:marRight w:val="0"/>
      <w:marTop w:val="0"/>
      <w:marBottom w:val="0"/>
      <w:divBdr>
        <w:top w:val="none" w:sz="0" w:space="0" w:color="auto"/>
        <w:left w:val="none" w:sz="0" w:space="0" w:color="auto"/>
        <w:bottom w:val="none" w:sz="0" w:space="0" w:color="auto"/>
        <w:right w:val="none" w:sz="0" w:space="0" w:color="auto"/>
      </w:divBdr>
    </w:div>
    <w:div w:id="704670496">
      <w:bodyDiv w:val="1"/>
      <w:marLeft w:val="0"/>
      <w:marRight w:val="0"/>
      <w:marTop w:val="0"/>
      <w:marBottom w:val="0"/>
      <w:divBdr>
        <w:top w:val="none" w:sz="0" w:space="0" w:color="auto"/>
        <w:left w:val="none" w:sz="0" w:space="0" w:color="auto"/>
        <w:bottom w:val="none" w:sz="0" w:space="0" w:color="auto"/>
        <w:right w:val="none" w:sz="0" w:space="0" w:color="auto"/>
      </w:divBdr>
      <w:divsChild>
        <w:div w:id="184640240">
          <w:marLeft w:val="446"/>
          <w:marRight w:val="0"/>
          <w:marTop w:val="0"/>
          <w:marBottom w:val="0"/>
          <w:divBdr>
            <w:top w:val="none" w:sz="0" w:space="0" w:color="auto"/>
            <w:left w:val="none" w:sz="0" w:space="0" w:color="auto"/>
            <w:bottom w:val="none" w:sz="0" w:space="0" w:color="auto"/>
            <w:right w:val="none" w:sz="0" w:space="0" w:color="auto"/>
          </w:divBdr>
        </w:div>
      </w:divsChild>
    </w:div>
    <w:div w:id="756831301">
      <w:marLeft w:val="0"/>
      <w:marRight w:val="0"/>
      <w:marTop w:val="0"/>
      <w:marBottom w:val="0"/>
      <w:divBdr>
        <w:top w:val="none" w:sz="0" w:space="0" w:color="auto"/>
        <w:left w:val="none" w:sz="0" w:space="0" w:color="auto"/>
        <w:bottom w:val="none" w:sz="0" w:space="0" w:color="auto"/>
        <w:right w:val="none" w:sz="0" w:space="0" w:color="auto"/>
      </w:divBdr>
    </w:div>
    <w:div w:id="756831303">
      <w:marLeft w:val="0"/>
      <w:marRight w:val="0"/>
      <w:marTop w:val="0"/>
      <w:marBottom w:val="0"/>
      <w:divBdr>
        <w:top w:val="none" w:sz="0" w:space="0" w:color="auto"/>
        <w:left w:val="none" w:sz="0" w:space="0" w:color="auto"/>
        <w:bottom w:val="none" w:sz="0" w:space="0" w:color="auto"/>
        <w:right w:val="none" w:sz="0" w:space="0" w:color="auto"/>
      </w:divBdr>
    </w:div>
    <w:div w:id="756831304">
      <w:marLeft w:val="0"/>
      <w:marRight w:val="0"/>
      <w:marTop w:val="0"/>
      <w:marBottom w:val="0"/>
      <w:divBdr>
        <w:top w:val="none" w:sz="0" w:space="0" w:color="auto"/>
        <w:left w:val="none" w:sz="0" w:space="0" w:color="auto"/>
        <w:bottom w:val="none" w:sz="0" w:space="0" w:color="auto"/>
        <w:right w:val="none" w:sz="0" w:space="0" w:color="auto"/>
      </w:divBdr>
      <w:divsChild>
        <w:div w:id="756831302">
          <w:marLeft w:val="0"/>
          <w:marRight w:val="0"/>
          <w:marTop w:val="0"/>
          <w:marBottom w:val="0"/>
          <w:divBdr>
            <w:top w:val="none" w:sz="0" w:space="0" w:color="auto"/>
            <w:left w:val="none" w:sz="0" w:space="0" w:color="auto"/>
            <w:bottom w:val="none" w:sz="0" w:space="0" w:color="auto"/>
            <w:right w:val="none" w:sz="0" w:space="0" w:color="auto"/>
          </w:divBdr>
        </w:div>
      </w:divsChild>
    </w:div>
    <w:div w:id="756831305">
      <w:marLeft w:val="0"/>
      <w:marRight w:val="0"/>
      <w:marTop w:val="0"/>
      <w:marBottom w:val="0"/>
      <w:divBdr>
        <w:top w:val="none" w:sz="0" w:space="0" w:color="auto"/>
        <w:left w:val="none" w:sz="0" w:space="0" w:color="auto"/>
        <w:bottom w:val="none" w:sz="0" w:space="0" w:color="auto"/>
        <w:right w:val="none" w:sz="0" w:space="0" w:color="auto"/>
      </w:divBdr>
    </w:div>
    <w:div w:id="756831307">
      <w:marLeft w:val="0"/>
      <w:marRight w:val="0"/>
      <w:marTop w:val="0"/>
      <w:marBottom w:val="0"/>
      <w:divBdr>
        <w:top w:val="none" w:sz="0" w:space="0" w:color="auto"/>
        <w:left w:val="none" w:sz="0" w:space="0" w:color="auto"/>
        <w:bottom w:val="none" w:sz="0" w:space="0" w:color="auto"/>
        <w:right w:val="none" w:sz="0" w:space="0" w:color="auto"/>
      </w:divBdr>
    </w:div>
    <w:div w:id="756831308">
      <w:marLeft w:val="0"/>
      <w:marRight w:val="0"/>
      <w:marTop w:val="0"/>
      <w:marBottom w:val="0"/>
      <w:divBdr>
        <w:top w:val="none" w:sz="0" w:space="0" w:color="auto"/>
        <w:left w:val="none" w:sz="0" w:space="0" w:color="auto"/>
        <w:bottom w:val="none" w:sz="0" w:space="0" w:color="auto"/>
        <w:right w:val="none" w:sz="0" w:space="0" w:color="auto"/>
      </w:divBdr>
    </w:div>
    <w:div w:id="756831310">
      <w:marLeft w:val="0"/>
      <w:marRight w:val="0"/>
      <w:marTop w:val="0"/>
      <w:marBottom w:val="0"/>
      <w:divBdr>
        <w:top w:val="none" w:sz="0" w:space="0" w:color="auto"/>
        <w:left w:val="none" w:sz="0" w:space="0" w:color="auto"/>
        <w:bottom w:val="none" w:sz="0" w:space="0" w:color="auto"/>
        <w:right w:val="none" w:sz="0" w:space="0" w:color="auto"/>
      </w:divBdr>
    </w:div>
    <w:div w:id="756831312">
      <w:marLeft w:val="0"/>
      <w:marRight w:val="0"/>
      <w:marTop w:val="0"/>
      <w:marBottom w:val="0"/>
      <w:divBdr>
        <w:top w:val="none" w:sz="0" w:space="0" w:color="auto"/>
        <w:left w:val="none" w:sz="0" w:space="0" w:color="auto"/>
        <w:bottom w:val="none" w:sz="0" w:space="0" w:color="auto"/>
        <w:right w:val="none" w:sz="0" w:space="0" w:color="auto"/>
      </w:divBdr>
    </w:div>
    <w:div w:id="756831313">
      <w:marLeft w:val="0"/>
      <w:marRight w:val="0"/>
      <w:marTop w:val="0"/>
      <w:marBottom w:val="0"/>
      <w:divBdr>
        <w:top w:val="none" w:sz="0" w:space="0" w:color="auto"/>
        <w:left w:val="none" w:sz="0" w:space="0" w:color="auto"/>
        <w:bottom w:val="none" w:sz="0" w:space="0" w:color="auto"/>
        <w:right w:val="none" w:sz="0" w:space="0" w:color="auto"/>
      </w:divBdr>
    </w:div>
    <w:div w:id="756831314">
      <w:marLeft w:val="0"/>
      <w:marRight w:val="0"/>
      <w:marTop w:val="0"/>
      <w:marBottom w:val="0"/>
      <w:divBdr>
        <w:top w:val="none" w:sz="0" w:space="0" w:color="auto"/>
        <w:left w:val="none" w:sz="0" w:space="0" w:color="auto"/>
        <w:bottom w:val="none" w:sz="0" w:space="0" w:color="auto"/>
        <w:right w:val="none" w:sz="0" w:space="0" w:color="auto"/>
      </w:divBdr>
      <w:divsChild>
        <w:div w:id="756831311">
          <w:marLeft w:val="0"/>
          <w:marRight w:val="0"/>
          <w:marTop w:val="0"/>
          <w:marBottom w:val="0"/>
          <w:divBdr>
            <w:top w:val="none" w:sz="0" w:space="0" w:color="auto"/>
            <w:left w:val="none" w:sz="0" w:space="0" w:color="auto"/>
            <w:bottom w:val="none" w:sz="0" w:space="0" w:color="auto"/>
            <w:right w:val="none" w:sz="0" w:space="0" w:color="auto"/>
          </w:divBdr>
        </w:div>
      </w:divsChild>
    </w:div>
    <w:div w:id="756831315">
      <w:marLeft w:val="0"/>
      <w:marRight w:val="0"/>
      <w:marTop w:val="0"/>
      <w:marBottom w:val="0"/>
      <w:divBdr>
        <w:top w:val="none" w:sz="0" w:space="0" w:color="auto"/>
        <w:left w:val="none" w:sz="0" w:space="0" w:color="auto"/>
        <w:bottom w:val="none" w:sz="0" w:space="0" w:color="auto"/>
        <w:right w:val="none" w:sz="0" w:space="0" w:color="auto"/>
      </w:divBdr>
      <w:divsChild>
        <w:div w:id="756831306">
          <w:marLeft w:val="0"/>
          <w:marRight w:val="0"/>
          <w:marTop w:val="0"/>
          <w:marBottom w:val="0"/>
          <w:divBdr>
            <w:top w:val="none" w:sz="0" w:space="0" w:color="auto"/>
            <w:left w:val="none" w:sz="0" w:space="0" w:color="auto"/>
            <w:bottom w:val="none" w:sz="0" w:space="0" w:color="auto"/>
            <w:right w:val="none" w:sz="0" w:space="0" w:color="auto"/>
          </w:divBdr>
          <w:divsChild>
            <w:div w:id="7568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1316">
      <w:marLeft w:val="0"/>
      <w:marRight w:val="0"/>
      <w:marTop w:val="0"/>
      <w:marBottom w:val="0"/>
      <w:divBdr>
        <w:top w:val="none" w:sz="0" w:space="0" w:color="auto"/>
        <w:left w:val="none" w:sz="0" w:space="0" w:color="auto"/>
        <w:bottom w:val="none" w:sz="0" w:space="0" w:color="auto"/>
        <w:right w:val="none" w:sz="0" w:space="0" w:color="auto"/>
      </w:divBdr>
    </w:div>
    <w:div w:id="849372257">
      <w:bodyDiv w:val="1"/>
      <w:marLeft w:val="0"/>
      <w:marRight w:val="0"/>
      <w:marTop w:val="0"/>
      <w:marBottom w:val="0"/>
      <w:divBdr>
        <w:top w:val="none" w:sz="0" w:space="0" w:color="auto"/>
        <w:left w:val="none" w:sz="0" w:space="0" w:color="auto"/>
        <w:bottom w:val="none" w:sz="0" w:space="0" w:color="auto"/>
        <w:right w:val="none" w:sz="0" w:space="0" w:color="auto"/>
      </w:divBdr>
      <w:divsChild>
        <w:div w:id="1502039487">
          <w:marLeft w:val="0"/>
          <w:marRight w:val="0"/>
          <w:marTop w:val="0"/>
          <w:marBottom w:val="0"/>
          <w:divBdr>
            <w:top w:val="single" w:sz="2" w:space="0" w:color="auto"/>
            <w:left w:val="single" w:sz="2" w:space="0" w:color="auto"/>
            <w:bottom w:val="single" w:sz="6" w:space="0" w:color="auto"/>
            <w:right w:val="single" w:sz="2" w:space="0" w:color="auto"/>
          </w:divBdr>
          <w:divsChild>
            <w:div w:id="189334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533657">
                  <w:marLeft w:val="0"/>
                  <w:marRight w:val="0"/>
                  <w:marTop w:val="0"/>
                  <w:marBottom w:val="0"/>
                  <w:divBdr>
                    <w:top w:val="single" w:sz="2" w:space="0" w:color="D9D9E3"/>
                    <w:left w:val="single" w:sz="2" w:space="0" w:color="D9D9E3"/>
                    <w:bottom w:val="single" w:sz="2" w:space="0" w:color="D9D9E3"/>
                    <w:right w:val="single" w:sz="2" w:space="0" w:color="D9D9E3"/>
                  </w:divBdr>
                  <w:divsChild>
                    <w:div w:id="702250396">
                      <w:marLeft w:val="0"/>
                      <w:marRight w:val="0"/>
                      <w:marTop w:val="0"/>
                      <w:marBottom w:val="0"/>
                      <w:divBdr>
                        <w:top w:val="single" w:sz="2" w:space="0" w:color="D9D9E3"/>
                        <w:left w:val="single" w:sz="2" w:space="0" w:color="D9D9E3"/>
                        <w:bottom w:val="single" w:sz="2" w:space="0" w:color="D9D9E3"/>
                        <w:right w:val="single" w:sz="2" w:space="0" w:color="D9D9E3"/>
                      </w:divBdr>
                      <w:divsChild>
                        <w:div w:id="1453086720">
                          <w:marLeft w:val="0"/>
                          <w:marRight w:val="0"/>
                          <w:marTop w:val="0"/>
                          <w:marBottom w:val="0"/>
                          <w:divBdr>
                            <w:top w:val="single" w:sz="2" w:space="0" w:color="D9D9E3"/>
                            <w:left w:val="single" w:sz="2" w:space="0" w:color="D9D9E3"/>
                            <w:bottom w:val="single" w:sz="2" w:space="0" w:color="D9D9E3"/>
                            <w:right w:val="single" w:sz="2" w:space="0" w:color="D9D9E3"/>
                          </w:divBdr>
                          <w:divsChild>
                            <w:div w:id="3049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7500835">
      <w:bodyDiv w:val="1"/>
      <w:marLeft w:val="0"/>
      <w:marRight w:val="0"/>
      <w:marTop w:val="0"/>
      <w:marBottom w:val="0"/>
      <w:divBdr>
        <w:top w:val="none" w:sz="0" w:space="0" w:color="auto"/>
        <w:left w:val="none" w:sz="0" w:space="0" w:color="auto"/>
        <w:bottom w:val="none" w:sz="0" w:space="0" w:color="auto"/>
        <w:right w:val="none" w:sz="0" w:space="0" w:color="auto"/>
      </w:divBdr>
    </w:div>
    <w:div w:id="1181580086">
      <w:bodyDiv w:val="1"/>
      <w:marLeft w:val="0"/>
      <w:marRight w:val="0"/>
      <w:marTop w:val="0"/>
      <w:marBottom w:val="0"/>
      <w:divBdr>
        <w:top w:val="none" w:sz="0" w:space="0" w:color="auto"/>
        <w:left w:val="none" w:sz="0" w:space="0" w:color="auto"/>
        <w:bottom w:val="none" w:sz="0" w:space="0" w:color="auto"/>
        <w:right w:val="none" w:sz="0" w:space="0" w:color="auto"/>
      </w:divBdr>
      <w:divsChild>
        <w:div w:id="1238442525">
          <w:marLeft w:val="446"/>
          <w:marRight w:val="0"/>
          <w:marTop w:val="0"/>
          <w:marBottom w:val="0"/>
          <w:divBdr>
            <w:top w:val="none" w:sz="0" w:space="0" w:color="auto"/>
            <w:left w:val="none" w:sz="0" w:space="0" w:color="auto"/>
            <w:bottom w:val="none" w:sz="0" w:space="0" w:color="auto"/>
            <w:right w:val="none" w:sz="0" w:space="0" w:color="auto"/>
          </w:divBdr>
        </w:div>
      </w:divsChild>
    </w:div>
    <w:div w:id="1379205961">
      <w:bodyDiv w:val="1"/>
      <w:marLeft w:val="0"/>
      <w:marRight w:val="0"/>
      <w:marTop w:val="0"/>
      <w:marBottom w:val="0"/>
      <w:divBdr>
        <w:top w:val="none" w:sz="0" w:space="0" w:color="auto"/>
        <w:left w:val="none" w:sz="0" w:space="0" w:color="auto"/>
        <w:bottom w:val="none" w:sz="0" w:space="0" w:color="auto"/>
        <w:right w:val="none" w:sz="0" w:space="0" w:color="auto"/>
      </w:divBdr>
    </w:div>
    <w:div w:id="1509446655">
      <w:bodyDiv w:val="1"/>
      <w:marLeft w:val="0"/>
      <w:marRight w:val="0"/>
      <w:marTop w:val="0"/>
      <w:marBottom w:val="0"/>
      <w:divBdr>
        <w:top w:val="none" w:sz="0" w:space="0" w:color="auto"/>
        <w:left w:val="none" w:sz="0" w:space="0" w:color="auto"/>
        <w:bottom w:val="none" w:sz="0" w:space="0" w:color="auto"/>
        <w:right w:val="none" w:sz="0" w:space="0" w:color="auto"/>
      </w:divBdr>
      <w:divsChild>
        <w:div w:id="1599555521">
          <w:marLeft w:val="446"/>
          <w:marRight w:val="0"/>
          <w:marTop w:val="0"/>
          <w:marBottom w:val="0"/>
          <w:divBdr>
            <w:top w:val="none" w:sz="0" w:space="0" w:color="auto"/>
            <w:left w:val="none" w:sz="0" w:space="0" w:color="auto"/>
            <w:bottom w:val="none" w:sz="0" w:space="0" w:color="auto"/>
            <w:right w:val="none" w:sz="0" w:space="0" w:color="auto"/>
          </w:divBdr>
        </w:div>
      </w:divsChild>
    </w:div>
    <w:div w:id="1698964796">
      <w:bodyDiv w:val="1"/>
      <w:marLeft w:val="0"/>
      <w:marRight w:val="0"/>
      <w:marTop w:val="0"/>
      <w:marBottom w:val="0"/>
      <w:divBdr>
        <w:top w:val="none" w:sz="0" w:space="0" w:color="auto"/>
        <w:left w:val="none" w:sz="0" w:space="0" w:color="auto"/>
        <w:bottom w:val="none" w:sz="0" w:space="0" w:color="auto"/>
        <w:right w:val="none" w:sz="0" w:space="0" w:color="auto"/>
      </w:divBdr>
    </w:div>
    <w:div w:id="1799107866">
      <w:bodyDiv w:val="1"/>
      <w:marLeft w:val="0"/>
      <w:marRight w:val="0"/>
      <w:marTop w:val="0"/>
      <w:marBottom w:val="0"/>
      <w:divBdr>
        <w:top w:val="none" w:sz="0" w:space="0" w:color="auto"/>
        <w:left w:val="none" w:sz="0" w:space="0" w:color="auto"/>
        <w:bottom w:val="none" w:sz="0" w:space="0" w:color="auto"/>
        <w:right w:val="none" w:sz="0" w:space="0" w:color="auto"/>
      </w:divBdr>
    </w:div>
    <w:div w:id="18841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E37CC-FA56-4F00-A642-4B4D9E17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3041</Words>
  <Characters>15877</Characters>
  <Application>Microsoft Office Word</Application>
  <DocSecurity>0</DocSecurity>
  <Lines>273</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Marcela Šišić</cp:lastModifiedBy>
  <cp:revision>2</cp:revision>
  <cp:lastPrinted>2016-05-12T07:55:00Z</cp:lastPrinted>
  <dcterms:created xsi:type="dcterms:W3CDTF">2023-05-18T13:54:00Z</dcterms:created>
  <dcterms:modified xsi:type="dcterms:W3CDTF">2023-05-18T13:54:00Z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y fmtid="{D5CDD505-2E9C-101B-9397-08002B2CF9AE}" pid="10" name="GrammarlyDocumentId">
    <vt:lpwstr>a648871966e45f219d06648c19ddc930e80551503b25d290348e8e5ed2e64465</vt:lpwstr>
  </property>
</Properties>
</file>