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4C" w:rsidRDefault="00ED061B" w:rsidP="00CA6E4C">
      <w:pPr>
        <w:jc w:val="center"/>
      </w:pPr>
      <w:r>
        <w:t>T</w:t>
      </w:r>
      <w:r w:rsidR="00CA6E4C">
        <w:t>erenska nastava za studente Znanosti o okolišu, 2. godina</w:t>
      </w:r>
    </w:p>
    <w:p w:rsidR="00610282" w:rsidRDefault="00610282" w:rsidP="00CA6E4C">
      <w:pPr>
        <w:jc w:val="center"/>
      </w:pPr>
      <w:r>
        <w:t>- geografski dio -</w:t>
      </w:r>
    </w:p>
    <w:p w:rsidR="00CA6E4C" w:rsidRDefault="00CA6E4C"/>
    <w:p w:rsidR="00CA6E4C" w:rsidRDefault="00CA6E4C">
      <w:r w:rsidRPr="00CA6E4C">
        <w:rPr>
          <w:u w:val="single"/>
        </w:rPr>
        <w:t>Nadnevak</w:t>
      </w:r>
      <w:r>
        <w:t xml:space="preserve">: </w:t>
      </w:r>
      <w:r w:rsidR="004459B9">
        <w:t>1</w:t>
      </w:r>
      <w:r w:rsidR="00AB1837">
        <w:t>0</w:t>
      </w:r>
      <w:r w:rsidR="00020F24">
        <w:t xml:space="preserve">. </w:t>
      </w:r>
      <w:r w:rsidR="004459B9">
        <w:t>6</w:t>
      </w:r>
      <w:r w:rsidR="00020F24">
        <w:t xml:space="preserve">. – </w:t>
      </w:r>
      <w:r w:rsidR="004459B9">
        <w:t>1</w:t>
      </w:r>
      <w:r w:rsidR="00AB1837">
        <w:t>4</w:t>
      </w:r>
      <w:r w:rsidR="00020F24">
        <w:t>.</w:t>
      </w:r>
      <w:r w:rsidR="004459B9">
        <w:t xml:space="preserve"> 6.</w:t>
      </w:r>
      <w:r w:rsidR="00020F24">
        <w:t xml:space="preserve"> </w:t>
      </w:r>
      <w:r>
        <w:t>202</w:t>
      </w:r>
      <w:r w:rsidR="00AB1837">
        <w:t>4</w:t>
      </w:r>
      <w:r>
        <w:t>.</w:t>
      </w:r>
    </w:p>
    <w:p w:rsidR="00CA6E4C" w:rsidRDefault="00020F24">
      <w:r>
        <w:t>Prostor</w:t>
      </w:r>
      <w:r w:rsidR="00CA6E4C">
        <w:t xml:space="preserve">: </w:t>
      </w:r>
      <w:proofErr w:type="spellStart"/>
      <w:r>
        <w:t>poriječje</w:t>
      </w:r>
      <w:proofErr w:type="spellEnd"/>
      <w:r>
        <w:t xml:space="preserve"> Orljave</w:t>
      </w:r>
      <w:r w:rsidR="004459B9">
        <w:t xml:space="preserve"> i…</w:t>
      </w:r>
    </w:p>
    <w:p w:rsidR="00610282" w:rsidRDefault="00610282">
      <w:r w:rsidRPr="00610282">
        <w:rPr>
          <w:u w:val="single"/>
        </w:rPr>
        <w:t>Voditelj</w:t>
      </w:r>
      <w:r>
        <w:t xml:space="preserve">: </w:t>
      </w:r>
      <w:r w:rsidR="00AB1837">
        <w:t>izv. prof</w:t>
      </w:r>
      <w:r>
        <w:t>. dr. sc. Ivan Čanjevac</w:t>
      </w:r>
    </w:p>
    <w:p w:rsidR="00AB1837" w:rsidRDefault="00AB1837">
      <w:r w:rsidRPr="00AB1837">
        <w:rPr>
          <w:u w:val="single"/>
        </w:rPr>
        <w:t>Suradnik</w:t>
      </w:r>
      <w:r>
        <w:t xml:space="preserve">: Jura </w:t>
      </w:r>
      <w:proofErr w:type="spellStart"/>
      <w:r>
        <w:t>Sabolek</w:t>
      </w:r>
      <w:proofErr w:type="spellEnd"/>
      <w:r>
        <w:t xml:space="preserve">, mag. </w:t>
      </w:r>
      <w:proofErr w:type="spellStart"/>
      <w:r>
        <w:t>geogr</w:t>
      </w:r>
      <w:proofErr w:type="spellEnd"/>
      <w:r>
        <w:t>.</w:t>
      </w:r>
    </w:p>
    <w:p w:rsidR="00EC2008" w:rsidRDefault="00EC2008">
      <w:r w:rsidRPr="00623093">
        <w:rPr>
          <w:u w:val="single"/>
        </w:rPr>
        <w:t>Teme</w:t>
      </w:r>
      <w:r>
        <w:t xml:space="preserve">: </w:t>
      </w:r>
      <w:r w:rsidR="00ED061B">
        <w:t>uvjeti otjecanja;</w:t>
      </w:r>
      <w:r w:rsidR="00020F24">
        <w:t xml:space="preserve"> osnovna klimatska </w:t>
      </w:r>
      <w:r w:rsidR="00AB1837">
        <w:t xml:space="preserve">i geomorfološka </w:t>
      </w:r>
      <w:r w:rsidR="00020F24">
        <w:t>obilježja prostora;</w:t>
      </w:r>
      <w:r w:rsidR="00ED061B">
        <w:t xml:space="preserve"> </w:t>
      </w:r>
      <w:r w:rsidR="00020F24">
        <w:t xml:space="preserve">protočni režim; </w:t>
      </w:r>
      <w:r w:rsidR="00623093">
        <w:t>obrana od poplava;</w:t>
      </w:r>
      <w:r w:rsidR="00020F24">
        <w:t xml:space="preserve"> </w:t>
      </w:r>
      <w:r w:rsidR="001009AE">
        <w:t xml:space="preserve">fluvijalni reljefni oblici i procesi; </w:t>
      </w:r>
      <w:r w:rsidR="00020F24">
        <w:t>terenska mjerenja u fluvijalnoj geomorfologiji;</w:t>
      </w:r>
      <w:r w:rsidR="00020F24" w:rsidRPr="00020F24">
        <w:t xml:space="preserve"> </w:t>
      </w:r>
      <w:r w:rsidR="00020F24">
        <w:t>terensko mjerenje protoka;</w:t>
      </w:r>
      <w:r w:rsidR="00020F24" w:rsidRPr="00020F24">
        <w:t xml:space="preserve"> </w:t>
      </w:r>
      <w:proofErr w:type="spellStart"/>
      <w:r w:rsidR="00020F24">
        <w:t>hidromorfološko</w:t>
      </w:r>
      <w:proofErr w:type="spellEnd"/>
      <w:r w:rsidR="00020F24">
        <w:t xml:space="preserve"> stanje prema Okvirnoj direktivi o vodama EU (ODV)</w:t>
      </w:r>
    </w:p>
    <w:p w:rsidR="00623093" w:rsidRDefault="00623093">
      <w:r w:rsidRPr="00623093">
        <w:rPr>
          <w:u w:val="single"/>
        </w:rPr>
        <w:t>Studentska oprema</w:t>
      </w:r>
      <w:r>
        <w:t xml:space="preserve">: terenska odjeća i obuća (vidi opće upute); </w:t>
      </w:r>
      <w:r w:rsidR="00417E27">
        <w:t xml:space="preserve">zaštita od sunca i kiše; </w:t>
      </w:r>
      <w:r>
        <w:t>terenski dnevnik;</w:t>
      </w:r>
      <w:r w:rsidR="00417E27">
        <w:t xml:space="preserve"> nekoliko listova milimetarskoga papira, podloga i osnovni pribor za crtanje; </w:t>
      </w:r>
      <w:r>
        <w:t>čizme.</w:t>
      </w:r>
    </w:p>
    <w:p w:rsidR="00CA6E4C" w:rsidRDefault="00623093">
      <w:r>
        <w:t>Za kvalitetno sudjelovanje u terenskoj nastavi vrlo je važna priprema!</w:t>
      </w:r>
    </w:p>
    <w:p w:rsidR="00CA6E4C" w:rsidRDefault="00CA6E4C">
      <w:r>
        <w:t>Priprema prije dolaska</w:t>
      </w:r>
      <w:r w:rsidR="001E314D">
        <w:t xml:space="preserve"> </w:t>
      </w:r>
      <w:r w:rsidR="00EC2008">
        <w:t>na teren</w:t>
      </w:r>
      <w:r>
        <w:t>:</w:t>
      </w:r>
    </w:p>
    <w:p w:rsidR="00CA6E4C" w:rsidRDefault="001E314D">
      <w:r>
        <w:t xml:space="preserve">1) </w:t>
      </w:r>
      <w:r w:rsidR="00020F24">
        <w:t>Podsjetiti se gradiva kolegija Hidrologija, Klimatologija i Geomorfologija, posebno dijelova koji se odnose na Teme.</w:t>
      </w:r>
    </w:p>
    <w:p w:rsidR="00CA6E4C" w:rsidRDefault="001E314D">
      <w:r>
        <w:t xml:space="preserve">2) Proučiti podatke hidrološke stanice </w:t>
      </w:r>
      <w:r w:rsidR="00020F24">
        <w:t>Velika (</w:t>
      </w:r>
      <w:proofErr w:type="spellStart"/>
      <w:r w:rsidR="00020F24">
        <w:t>Veličanka</w:t>
      </w:r>
      <w:proofErr w:type="spellEnd"/>
      <w:r w:rsidR="00020F24">
        <w:t>) i Požega (Orljava)</w:t>
      </w:r>
      <w:r>
        <w:t xml:space="preserve"> dostupne na mrežnim stranicama DHMZ-a: </w:t>
      </w:r>
      <w:hyperlink r:id="rId4" w:history="1">
        <w:r>
          <w:rPr>
            <w:rStyle w:val="Hyperlink"/>
          </w:rPr>
          <w:t>https://hidro.dhz.hr/</w:t>
        </w:r>
      </w:hyperlink>
    </w:p>
    <w:p w:rsidR="001E314D" w:rsidRDefault="001E314D">
      <w:r>
        <w:t>Pozornost obratiti na godišnji hod vodostaja, protoka, pojavu ekstrema.</w:t>
      </w:r>
    </w:p>
    <w:p w:rsidR="001E314D" w:rsidRDefault="001E314D" w:rsidP="001E314D">
      <w:r>
        <w:t>3) Ponoviti metod</w:t>
      </w:r>
      <w:r w:rsidR="00EC2008">
        <w:t xml:space="preserve">ologiju mjerenja protoka </w:t>
      </w:r>
      <w:proofErr w:type="spellStart"/>
      <w:r w:rsidR="00EC2008">
        <w:t>hidrom</w:t>
      </w:r>
      <w:r>
        <w:t>e</w:t>
      </w:r>
      <w:r w:rsidR="00EC2008">
        <w:t>t</w:t>
      </w:r>
      <w:r>
        <w:t>rijskim</w:t>
      </w:r>
      <w:proofErr w:type="spellEnd"/>
      <w:r>
        <w:t xml:space="preserve"> krilom. Detaljno objašnjeno na: </w:t>
      </w:r>
      <w:hyperlink r:id="rId5" w:history="1">
        <w:r>
          <w:rPr>
            <w:rStyle w:val="Hyperlink"/>
          </w:rPr>
          <w:t>https://hidro.dhz.hr/</w:t>
        </w:r>
      </w:hyperlink>
      <w:r>
        <w:t xml:space="preserve"> pod rubrikom </w:t>
      </w:r>
      <w:r w:rsidRPr="001E314D">
        <w:rPr>
          <w:i/>
        </w:rPr>
        <w:t>Tko želi znati više</w:t>
      </w:r>
      <w:r>
        <w:t xml:space="preserve">; </w:t>
      </w:r>
      <w:r w:rsidRPr="001E314D">
        <w:rPr>
          <w:i/>
        </w:rPr>
        <w:t>Protok</w:t>
      </w:r>
      <w:r>
        <w:t xml:space="preserve">; </w:t>
      </w:r>
      <w:r w:rsidRPr="001E314D">
        <w:rPr>
          <w:i/>
        </w:rPr>
        <w:t xml:space="preserve">Mjerenje protoka </w:t>
      </w:r>
      <w:proofErr w:type="spellStart"/>
      <w:r w:rsidRPr="001E314D">
        <w:rPr>
          <w:i/>
        </w:rPr>
        <w:t>hidrometrijskim</w:t>
      </w:r>
      <w:proofErr w:type="spellEnd"/>
      <w:r w:rsidRPr="001E314D">
        <w:rPr>
          <w:i/>
        </w:rPr>
        <w:t xml:space="preserve"> krilom</w:t>
      </w:r>
      <w:r>
        <w:t>.</w:t>
      </w:r>
    </w:p>
    <w:p w:rsidR="00417E27" w:rsidRDefault="00417E27" w:rsidP="001E314D">
      <w:r>
        <w:t>4) Proučiti dokumente u prilogu</w:t>
      </w:r>
      <w:r w:rsidR="00AB39AA">
        <w:t xml:space="preserve"> (pdf)</w:t>
      </w:r>
      <w:r>
        <w:t xml:space="preserve">. Za one koji žele znati više (!) pročitati poglavlje: </w:t>
      </w:r>
      <w:hyperlink r:id="rId6" w:tgtFrame="_blank" w:history="1">
        <w:r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https://link.springer.com/content/pdf/10.1007/978-3</w:t>
        </w:r>
        <w:r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-</w:t>
        </w:r>
        <w:r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319-73250-3_3.pdf</w:t>
        </w:r>
      </w:hyperlink>
    </w:p>
    <w:p w:rsidR="00EC2008" w:rsidRDefault="00417E27" w:rsidP="001E314D">
      <w:r>
        <w:t>5</w:t>
      </w:r>
      <w:r w:rsidR="00EC2008">
        <w:t xml:space="preserve">) Proučiti mrežne stranice </w:t>
      </w:r>
      <w:r w:rsidR="00610282">
        <w:t>p</w:t>
      </w:r>
      <w:r w:rsidR="00EC2008">
        <w:t xml:space="preserve">rojekta AMBER: </w:t>
      </w:r>
      <w:hyperlink r:id="rId7" w:history="1">
        <w:r w:rsidR="00EC2008">
          <w:rPr>
            <w:rStyle w:val="Hyperlink"/>
          </w:rPr>
          <w:t>https://amber.international/</w:t>
        </w:r>
      </w:hyperlink>
    </w:p>
    <w:p w:rsidR="00EC2008" w:rsidRDefault="00EC2008" w:rsidP="001E314D">
      <w:r>
        <w:t xml:space="preserve">Posebnu pozornost obratiti na </w:t>
      </w:r>
      <w:proofErr w:type="spellStart"/>
      <w:r>
        <w:t>podstranice</w:t>
      </w:r>
      <w:proofErr w:type="spellEnd"/>
      <w:r>
        <w:t xml:space="preserve">: </w:t>
      </w:r>
      <w:proofErr w:type="spellStart"/>
      <w:r w:rsidRPr="00EC2008">
        <w:rPr>
          <w:i/>
        </w:rPr>
        <w:t>Citizen</w:t>
      </w:r>
      <w:proofErr w:type="spellEnd"/>
      <w:r w:rsidRPr="00EC2008">
        <w:rPr>
          <w:i/>
        </w:rPr>
        <w:t xml:space="preserve"> Science</w:t>
      </w:r>
      <w:r>
        <w:t xml:space="preserve"> i </w:t>
      </w:r>
      <w:proofErr w:type="spellStart"/>
      <w:r w:rsidRPr="00EC2008">
        <w:rPr>
          <w:i/>
        </w:rPr>
        <w:t>Barrier</w:t>
      </w:r>
      <w:proofErr w:type="spellEnd"/>
      <w:r w:rsidRPr="00EC2008">
        <w:rPr>
          <w:i/>
        </w:rPr>
        <w:t xml:space="preserve"> Atlas</w:t>
      </w:r>
      <w:r w:rsidR="00610282" w:rsidRPr="00610282">
        <w:t>.</w:t>
      </w:r>
    </w:p>
    <w:p w:rsidR="00EC2008" w:rsidRDefault="00EC2008" w:rsidP="001E314D"/>
    <w:p w:rsidR="001E314D" w:rsidRDefault="00623093" w:rsidP="001E314D">
      <w:r>
        <w:t xml:space="preserve">Od studenata se očekuje </w:t>
      </w:r>
      <w:r w:rsidR="00610282">
        <w:t xml:space="preserve">aktivno </w:t>
      </w:r>
      <w:r>
        <w:t xml:space="preserve">sudjelovanje u </w:t>
      </w:r>
      <w:r w:rsidR="00020F24">
        <w:t xml:space="preserve">radu i </w:t>
      </w:r>
      <w:r>
        <w:t>raspravi</w:t>
      </w:r>
      <w:r w:rsidR="00417E27">
        <w:t xml:space="preserve"> </w:t>
      </w:r>
      <w:r w:rsidR="00417E27">
        <w:rPr>
          <w:rFonts w:ascii="Segoe UI Symbol" w:eastAsia="Segoe UI Emoji" w:hAnsi="Segoe UI Symbol" w:cs="Segoe UI Symbol"/>
        </w:rPr>
        <w:t>😊</w:t>
      </w:r>
      <w:bookmarkStart w:id="0" w:name="_GoBack"/>
      <w:bookmarkEnd w:id="0"/>
    </w:p>
    <w:p w:rsidR="001E314D" w:rsidRDefault="001E314D">
      <w:r>
        <w:t xml:space="preserve"> </w:t>
      </w:r>
    </w:p>
    <w:p w:rsidR="00317814" w:rsidRDefault="00CA6E4C">
      <w:r>
        <w:t xml:space="preserve"> </w:t>
      </w:r>
    </w:p>
    <w:p w:rsidR="00CA6E4C" w:rsidRDefault="00CA6E4C"/>
    <w:sectPr w:rsidR="00CA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4C"/>
    <w:rsid w:val="00020F24"/>
    <w:rsid w:val="00047652"/>
    <w:rsid w:val="001009AE"/>
    <w:rsid w:val="00126C19"/>
    <w:rsid w:val="00151C72"/>
    <w:rsid w:val="001B4A9C"/>
    <w:rsid w:val="001E314D"/>
    <w:rsid w:val="00254300"/>
    <w:rsid w:val="00261A50"/>
    <w:rsid w:val="0031625D"/>
    <w:rsid w:val="00346D69"/>
    <w:rsid w:val="00362787"/>
    <w:rsid w:val="0039338B"/>
    <w:rsid w:val="003F492E"/>
    <w:rsid w:val="00417E27"/>
    <w:rsid w:val="00433AF5"/>
    <w:rsid w:val="00437150"/>
    <w:rsid w:val="004459B9"/>
    <w:rsid w:val="004768DE"/>
    <w:rsid w:val="004954C9"/>
    <w:rsid w:val="00505652"/>
    <w:rsid w:val="005617D8"/>
    <w:rsid w:val="005B17C6"/>
    <w:rsid w:val="00610282"/>
    <w:rsid w:val="00623093"/>
    <w:rsid w:val="00634ED0"/>
    <w:rsid w:val="00692896"/>
    <w:rsid w:val="006B2B52"/>
    <w:rsid w:val="006C5B5F"/>
    <w:rsid w:val="006D0F97"/>
    <w:rsid w:val="007555E6"/>
    <w:rsid w:val="007C326A"/>
    <w:rsid w:val="00946D2E"/>
    <w:rsid w:val="00993F1F"/>
    <w:rsid w:val="00A048B3"/>
    <w:rsid w:val="00A17594"/>
    <w:rsid w:val="00A33121"/>
    <w:rsid w:val="00A404B0"/>
    <w:rsid w:val="00A44F5F"/>
    <w:rsid w:val="00AB1837"/>
    <w:rsid w:val="00AB39AA"/>
    <w:rsid w:val="00B37ED5"/>
    <w:rsid w:val="00B56FC8"/>
    <w:rsid w:val="00BB7E15"/>
    <w:rsid w:val="00BC4964"/>
    <w:rsid w:val="00BF157A"/>
    <w:rsid w:val="00CA34A9"/>
    <w:rsid w:val="00CA6E4C"/>
    <w:rsid w:val="00D57E72"/>
    <w:rsid w:val="00D76494"/>
    <w:rsid w:val="00D952BF"/>
    <w:rsid w:val="00E7186D"/>
    <w:rsid w:val="00E82E78"/>
    <w:rsid w:val="00EC2008"/>
    <w:rsid w:val="00ED061B"/>
    <w:rsid w:val="00EE27F5"/>
    <w:rsid w:val="00F03296"/>
    <w:rsid w:val="00F05C0C"/>
    <w:rsid w:val="00F46DD2"/>
    <w:rsid w:val="00F726BF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7469"/>
  <w15:docId w15:val="{03FAC0A7-742F-47E4-8718-1BC465BC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E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mber.internation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content/pdf/10.1007/978-3-319-73250-3_3.pdf" TargetMode="External"/><Relationship Id="rId5" Type="http://schemas.openxmlformats.org/officeDocument/2006/relationships/hyperlink" Target="https://hidro.dhz.hr/" TargetMode="External"/><Relationship Id="rId4" Type="http://schemas.openxmlformats.org/officeDocument/2006/relationships/hyperlink" Target="https://hidro.dhz.h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review</cp:lastModifiedBy>
  <cp:revision>2</cp:revision>
  <dcterms:created xsi:type="dcterms:W3CDTF">2024-06-05T14:48:00Z</dcterms:created>
  <dcterms:modified xsi:type="dcterms:W3CDTF">2024-06-05T14:48:00Z</dcterms:modified>
</cp:coreProperties>
</file>