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13EFB" w14:textId="6119A8C9" w:rsidR="005632B3" w:rsidRDefault="005632B3" w:rsidP="005632B3">
      <w:pPr>
        <w:spacing w:line="360" w:lineRule="auto"/>
        <w:jc w:val="center"/>
        <w:rPr>
          <w:rFonts w:ascii="Times New Roman" w:hAnsi="Times New Roman" w:cs="Times New Roman"/>
          <w:sz w:val="24"/>
          <w:szCs w:val="24"/>
        </w:rPr>
      </w:pPr>
      <w:r>
        <w:rPr>
          <w:rFonts w:ascii="Times New Roman" w:hAnsi="Times New Roman" w:cs="Times New Roman"/>
          <w:sz w:val="24"/>
          <w:szCs w:val="24"/>
        </w:rPr>
        <w:t>Analiza hidroloških promjena duž toka rijeke Zrmanje</w:t>
      </w:r>
    </w:p>
    <w:p w14:paraId="4F9FFD1A" w14:textId="77777777" w:rsidR="005632B3" w:rsidRDefault="005632B3" w:rsidP="005632B3">
      <w:pPr>
        <w:spacing w:line="360" w:lineRule="auto"/>
        <w:jc w:val="both"/>
        <w:rPr>
          <w:rFonts w:ascii="Times New Roman" w:hAnsi="Times New Roman" w:cs="Times New Roman"/>
          <w:sz w:val="24"/>
          <w:szCs w:val="24"/>
        </w:rPr>
      </w:pPr>
    </w:p>
    <w:p w14:paraId="331AB1D1" w14:textId="650F53E1" w:rsidR="00A502C0" w:rsidRDefault="005632B3" w:rsidP="00A502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Odabrani članak za analizu se naziva „Analiza hidroloških promena duž toka reke Zrmanje“, gdje su </w:t>
      </w:r>
      <w:r w:rsidR="001E5B20">
        <w:rPr>
          <w:rFonts w:ascii="Times New Roman" w:hAnsi="Times New Roman" w:cs="Times New Roman"/>
          <w:sz w:val="24"/>
          <w:szCs w:val="24"/>
        </w:rPr>
        <w:t xml:space="preserve">autori Ognjen </w:t>
      </w:r>
      <w:r>
        <w:rPr>
          <w:rFonts w:ascii="Times New Roman" w:hAnsi="Times New Roman" w:cs="Times New Roman"/>
          <w:sz w:val="24"/>
          <w:szCs w:val="24"/>
        </w:rPr>
        <w:t xml:space="preserve">Bonacci i </w:t>
      </w:r>
      <w:r w:rsidR="001E5B20">
        <w:rPr>
          <w:rFonts w:ascii="Times New Roman" w:hAnsi="Times New Roman" w:cs="Times New Roman"/>
          <w:sz w:val="24"/>
          <w:szCs w:val="24"/>
        </w:rPr>
        <w:t xml:space="preserve">Tanja </w:t>
      </w:r>
      <w:r>
        <w:rPr>
          <w:rFonts w:ascii="Times New Roman" w:hAnsi="Times New Roman" w:cs="Times New Roman"/>
          <w:sz w:val="24"/>
          <w:szCs w:val="24"/>
        </w:rPr>
        <w:t>Roje-Bonacci</w:t>
      </w:r>
      <w:r w:rsidR="00B710B0">
        <w:rPr>
          <w:rFonts w:ascii="Times New Roman" w:hAnsi="Times New Roman" w:cs="Times New Roman"/>
          <w:sz w:val="24"/>
          <w:szCs w:val="24"/>
        </w:rPr>
        <w:t xml:space="preserve"> (2015)</w:t>
      </w:r>
      <w:r>
        <w:rPr>
          <w:rFonts w:ascii="Times New Roman" w:hAnsi="Times New Roman" w:cs="Times New Roman"/>
          <w:sz w:val="24"/>
          <w:szCs w:val="24"/>
        </w:rPr>
        <w:t xml:space="preserve"> pokušali prikazati hidrološke promjene rijeke Zrmanje od 1948. do 2013. godine. </w:t>
      </w:r>
      <w:r w:rsidR="00B11828">
        <w:rPr>
          <w:rFonts w:ascii="Times New Roman" w:hAnsi="Times New Roman" w:cs="Times New Roman"/>
          <w:sz w:val="24"/>
          <w:szCs w:val="24"/>
        </w:rPr>
        <w:t>Prvotno, u</w:t>
      </w:r>
      <w:r>
        <w:rPr>
          <w:rFonts w:ascii="Times New Roman" w:hAnsi="Times New Roman" w:cs="Times New Roman"/>
          <w:sz w:val="24"/>
          <w:szCs w:val="24"/>
        </w:rPr>
        <w:t xml:space="preserve">zeti su klimatski pokazatelji izmjereni na meteorološkoj stanici Gračac, koja nadmorskom visinom od 560 metara odgovara srednjoj nadmorskoj visini hidrološko-hidrogeološko topografskog slijeva rijeke Zrmanje, stoga služi kao reprezentativan pokazatelj klimatskih uvjeta na tom području. </w:t>
      </w:r>
      <w:r w:rsidR="00B11828">
        <w:rPr>
          <w:rFonts w:ascii="Times New Roman" w:hAnsi="Times New Roman" w:cs="Times New Roman"/>
          <w:sz w:val="24"/>
          <w:szCs w:val="24"/>
        </w:rPr>
        <w:t xml:space="preserve">Također su uzeti podatci iz meteorološke stanice Knin. Analizom podataka o prosječnoj godišnjoj temperaturi te </w:t>
      </w:r>
      <w:r w:rsidR="00795900">
        <w:rPr>
          <w:rFonts w:ascii="Times New Roman" w:hAnsi="Times New Roman" w:cs="Times New Roman"/>
          <w:sz w:val="24"/>
          <w:szCs w:val="24"/>
        </w:rPr>
        <w:t xml:space="preserve">godišnjoj količini padalina na MS Gračac </w:t>
      </w:r>
      <w:r w:rsidR="0076377C">
        <w:rPr>
          <w:rFonts w:ascii="Times New Roman" w:hAnsi="Times New Roman" w:cs="Times New Roman"/>
          <w:sz w:val="24"/>
          <w:szCs w:val="24"/>
        </w:rPr>
        <w:t>u periodu od 1960. do 2013. se uspostavlja trend povišenja prosječne godišnje temperature te smanjenje godišnje količine padalina. Naposlijetku su se analizirali podatci o protoku izmjereni na odabranim hidrološkim stanicama rijeke Zrmanje, gdje se u većini stanica javlja značajna promjena (tj. smanjenje) srednjeg godišnjeg protoka nakon 1985. godine. Razlog tomu se treba pronaći u izgradnji RHE Velebit koja predstavlja značajan zahvat koji je iznimno promijenio hidrologiju rijeke Zrmanje. Međutim, od 1983. godine se značajno pojavljuju ranije definirani klimatološki trendovi, gdje ti trendovi također predstavljaju vjerojatan razlog za smanjenje srednjih godišnjih protoka. Jedina hidrološka stanica koja odstupa od navedenog je stanica Jankovića buk, koja se nalazi nizvodno od RHE Velebit, gdje je također utvrđeno smanjenje vrijednosti srednjih godišnjih protoka</w:t>
      </w:r>
      <w:r w:rsidR="00F44777">
        <w:rPr>
          <w:rFonts w:ascii="Times New Roman" w:hAnsi="Times New Roman" w:cs="Times New Roman"/>
          <w:sz w:val="24"/>
          <w:szCs w:val="24"/>
        </w:rPr>
        <w:t>, no s manjim intenzitetom, što definira utjecaj definiranih klimatoloških trendova na hidrologiju Zrmanje. Međutim, i tu se očituje utjecaj RHE Velebit, gdje se voda pokušava zadržavati unutar akumulacije</w:t>
      </w:r>
      <w:r w:rsidR="00CF7E8D">
        <w:rPr>
          <w:rFonts w:ascii="Times New Roman" w:hAnsi="Times New Roman" w:cs="Times New Roman"/>
          <w:sz w:val="24"/>
          <w:szCs w:val="24"/>
        </w:rPr>
        <w:t xml:space="preserve"> Razovac</w:t>
      </w:r>
      <w:r w:rsidR="00F44777">
        <w:rPr>
          <w:rFonts w:ascii="Times New Roman" w:hAnsi="Times New Roman" w:cs="Times New Roman"/>
          <w:sz w:val="24"/>
          <w:szCs w:val="24"/>
        </w:rPr>
        <w:t xml:space="preserve"> što više moguće.</w:t>
      </w:r>
      <w:r w:rsidR="00D23560">
        <w:rPr>
          <w:rFonts w:ascii="Times New Roman" w:hAnsi="Times New Roman" w:cs="Times New Roman"/>
          <w:sz w:val="24"/>
          <w:szCs w:val="24"/>
        </w:rPr>
        <w:t xml:space="preserve"> Unutar članka se također analiziraju i ostali karakteristični godišnji protoci. Minimalni godišnji protok se u većini hidroloških stanica nije mijenjao, osim na stanici Jankovića buk gdje se smanjio, uvjetovano radom RHE Velebit. </w:t>
      </w:r>
      <w:r w:rsidR="00C26268">
        <w:rPr>
          <w:rFonts w:ascii="Times New Roman" w:hAnsi="Times New Roman" w:cs="Times New Roman"/>
          <w:sz w:val="24"/>
          <w:szCs w:val="24"/>
        </w:rPr>
        <w:t>Kod srednjih maksimalnih godišnjih protoka se javljaju uobičajene promjene.</w:t>
      </w:r>
      <w:r w:rsidR="00F34915">
        <w:rPr>
          <w:rFonts w:ascii="Times New Roman" w:hAnsi="Times New Roman" w:cs="Times New Roman"/>
          <w:sz w:val="24"/>
          <w:szCs w:val="24"/>
        </w:rPr>
        <w:t xml:space="preserve"> Također, korelirani su podatci o godišnjoj količini padalina i srednjim godišnjim protocima, s </w:t>
      </w:r>
      <w:r w:rsidR="00CE412A">
        <w:rPr>
          <w:rFonts w:ascii="Times New Roman" w:hAnsi="Times New Roman" w:cs="Times New Roman"/>
          <w:sz w:val="24"/>
          <w:szCs w:val="24"/>
        </w:rPr>
        <w:t xml:space="preserve">iznimno </w:t>
      </w:r>
      <w:r w:rsidR="00F34915">
        <w:rPr>
          <w:rFonts w:ascii="Times New Roman" w:hAnsi="Times New Roman" w:cs="Times New Roman"/>
          <w:sz w:val="24"/>
          <w:szCs w:val="24"/>
        </w:rPr>
        <w:t>velikim vrijednostima Pearsonovog koeficijenta.</w:t>
      </w:r>
      <w:r w:rsidR="00B144E1">
        <w:rPr>
          <w:rFonts w:ascii="Times New Roman" w:hAnsi="Times New Roman" w:cs="Times New Roman"/>
          <w:sz w:val="24"/>
          <w:szCs w:val="24"/>
        </w:rPr>
        <w:t xml:space="preserve"> Glavni zaključak iz ovog rada je taj da se, zbog utjecaja rada RHE Velebit i definiranih klimatskih trendova, javlja smanjenje srednjih godišnjih protoka na velikoj većini hidroloških stanica. Međutim, ne javljaju se značajne promjene u srednjim minimalnim te srednjim maksimalnim vrijednostima protoka. </w:t>
      </w:r>
      <w:r w:rsidR="00A502C0">
        <w:rPr>
          <w:rFonts w:ascii="Times New Roman" w:hAnsi="Times New Roman" w:cs="Times New Roman"/>
          <w:sz w:val="24"/>
          <w:szCs w:val="24"/>
        </w:rPr>
        <w:t xml:space="preserve">Iako je definiran antropogeni utjecaj i utjecaj </w:t>
      </w:r>
      <w:r w:rsidR="00C23A54">
        <w:rPr>
          <w:rFonts w:ascii="Times New Roman" w:hAnsi="Times New Roman" w:cs="Times New Roman"/>
          <w:sz w:val="24"/>
          <w:szCs w:val="24"/>
        </w:rPr>
        <w:t>klimatskih promjena</w:t>
      </w:r>
      <w:r w:rsidR="00A502C0">
        <w:rPr>
          <w:rFonts w:ascii="Times New Roman" w:hAnsi="Times New Roman" w:cs="Times New Roman"/>
          <w:sz w:val="24"/>
          <w:szCs w:val="24"/>
        </w:rPr>
        <w:t>, nemoguće je intenzitet tih utjecaja razdvojiti</w:t>
      </w:r>
      <w:r w:rsidR="00803C53">
        <w:rPr>
          <w:rFonts w:ascii="Times New Roman" w:hAnsi="Times New Roman" w:cs="Times New Roman"/>
          <w:sz w:val="24"/>
          <w:szCs w:val="24"/>
        </w:rPr>
        <w:t xml:space="preserve"> i odraditi detaljnije analize hidroloških promjena rijeke Zrmanje</w:t>
      </w:r>
      <w:r w:rsidR="00A502C0">
        <w:rPr>
          <w:rFonts w:ascii="Times New Roman" w:hAnsi="Times New Roman" w:cs="Times New Roman"/>
          <w:sz w:val="24"/>
          <w:szCs w:val="24"/>
        </w:rPr>
        <w:t>.</w:t>
      </w:r>
    </w:p>
    <w:p w14:paraId="2833DEF5" w14:textId="64DE06E3" w:rsidR="00A502C0" w:rsidRDefault="00A502C0" w:rsidP="00A502C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LITERATURA:</w:t>
      </w:r>
    </w:p>
    <w:p w14:paraId="07A89471" w14:textId="3899FFF1" w:rsidR="00A502C0" w:rsidRPr="005632B3" w:rsidRDefault="00A502C0" w:rsidP="00A502C0">
      <w:pPr>
        <w:spacing w:line="360" w:lineRule="auto"/>
        <w:jc w:val="both"/>
        <w:rPr>
          <w:rFonts w:ascii="Times New Roman" w:hAnsi="Times New Roman" w:cs="Times New Roman"/>
          <w:sz w:val="24"/>
          <w:szCs w:val="24"/>
        </w:rPr>
      </w:pPr>
      <w:r w:rsidRPr="00A502C0">
        <w:rPr>
          <w:rFonts w:ascii="Times New Roman" w:hAnsi="Times New Roman" w:cs="Times New Roman"/>
          <w:sz w:val="24"/>
          <w:szCs w:val="24"/>
        </w:rPr>
        <w:t xml:space="preserve">Bonacci, O., Roje-Bonacci, T., 2015: Analiza hidroloških promena duž toka reke Zrmanje, </w:t>
      </w:r>
      <w:r w:rsidRPr="00A502C0">
        <w:rPr>
          <w:rFonts w:ascii="Times New Roman" w:hAnsi="Times New Roman" w:cs="Times New Roman"/>
          <w:i/>
          <w:iCs/>
          <w:sz w:val="24"/>
          <w:szCs w:val="24"/>
        </w:rPr>
        <w:t>Vodoprivreda</w:t>
      </w:r>
      <w:r w:rsidRPr="00A502C0">
        <w:rPr>
          <w:rFonts w:ascii="Times New Roman" w:hAnsi="Times New Roman" w:cs="Times New Roman"/>
          <w:sz w:val="24"/>
          <w:szCs w:val="24"/>
        </w:rPr>
        <w:t xml:space="preserve"> 47, 177-186.</w:t>
      </w:r>
    </w:p>
    <w:sectPr w:rsidR="00A502C0" w:rsidRPr="00563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BC"/>
    <w:rsid w:val="001D4E9A"/>
    <w:rsid w:val="001E5B20"/>
    <w:rsid w:val="004965BC"/>
    <w:rsid w:val="00503CBF"/>
    <w:rsid w:val="005632B3"/>
    <w:rsid w:val="0076377C"/>
    <w:rsid w:val="00795900"/>
    <w:rsid w:val="00803C53"/>
    <w:rsid w:val="00863BF2"/>
    <w:rsid w:val="00932ABD"/>
    <w:rsid w:val="00A502C0"/>
    <w:rsid w:val="00B11828"/>
    <w:rsid w:val="00B144E1"/>
    <w:rsid w:val="00B710B0"/>
    <w:rsid w:val="00C23A54"/>
    <w:rsid w:val="00C26268"/>
    <w:rsid w:val="00CE412A"/>
    <w:rsid w:val="00CF7E8D"/>
    <w:rsid w:val="00D23560"/>
    <w:rsid w:val="00F34915"/>
    <w:rsid w:val="00F4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163B"/>
  <w15:chartTrackingRefBased/>
  <w15:docId w15:val="{0ED89B1F-581A-42C3-8187-87ECE5C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49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BC"/>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4965BC"/>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4965BC"/>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4965BC"/>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4965BC"/>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4965BC"/>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4965BC"/>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4965BC"/>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4965BC"/>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49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BC"/>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496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BC"/>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4965BC"/>
    <w:pPr>
      <w:spacing w:before="160"/>
      <w:jc w:val="center"/>
    </w:pPr>
    <w:rPr>
      <w:i/>
      <w:iCs/>
      <w:color w:val="404040" w:themeColor="text1" w:themeTint="BF"/>
    </w:rPr>
  </w:style>
  <w:style w:type="character" w:customStyle="1" w:styleId="QuoteChar">
    <w:name w:val="Quote Char"/>
    <w:basedOn w:val="DefaultParagraphFont"/>
    <w:link w:val="Quote"/>
    <w:uiPriority w:val="29"/>
    <w:rsid w:val="004965BC"/>
    <w:rPr>
      <w:i/>
      <w:iCs/>
      <w:color w:val="404040" w:themeColor="text1" w:themeTint="BF"/>
      <w:lang w:val="hr-HR"/>
    </w:rPr>
  </w:style>
  <w:style w:type="paragraph" w:styleId="ListParagraph">
    <w:name w:val="List Paragraph"/>
    <w:basedOn w:val="Normal"/>
    <w:uiPriority w:val="34"/>
    <w:qFormat/>
    <w:rsid w:val="004965BC"/>
    <w:pPr>
      <w:ind w:left="720"/>
      <w:contextualSpacing/>
    </w:pPr>
  </w:style>
  <w:style w:type="character" w:styleId="IntenseEmphasis">
    <w:name w:val="Intense Emphasis"/>
    <w:basedOn w:val="DefaultParagraphFont"/>
    <w:uiPriority w:val="21"/>
    <w:qFormat/>
    <w:rsid w:val="004965BC"/>
    <w:rPr>
      <w:i/>
      <w:iCs/>
      <w:color w:val="0F4761" w:themeColor="accent1" w:themeShade="BF"/>
    </w:rPr>
  </w:style>
  <w:style w:type="paragraph" w:styleId="IntenseQuote">
    <w:name w:val="Intense Quote"/>
    <w:basedOn w:val="Normal"/>
    <w:next w:val="Normal"/>
    <w:link w:val="IntenseQuoteChar"/>
    <w:uiPriority w:val="30"/>
    <w:qFormat/>
    <w:rsid w:val="0049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5BC"/>
    <w:rPr>
      <w:i/>
      <w:iCs/>
      <w:color w:val="0F4761" w:themeColor="accent1" w:themeShade="BF"/>
      <w:lang w:val="hr-HR"/>
    </w:rPr>
  </w:style>
  <w:style w:type="character" w:styleId="IntenseReference">
    <w:name w:val="Intense Reference"/>
    <w:basedOn w:val="DefaultParagraphFont"/>
    <w:uiPriority w:val="32"/>
    <w:qFormat/>
    <w:rsid w:val="00496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Vojvodić</dc:creator>
  <cp:keywords/>
  <dc:description/>
  <cp:lastModifiedBy>Aleksandar Vojvodić</cp:lastModifiedBy>
  <cp:revision>18</cp:revision>
  <dcterms:created xsi:type="dcterms:W3CDTF">2024-03-06T07:10:00Z</dcterms:created>
  <dcterms:modified xsi:type="dcterms:W3CDTF">2024-03-06T07:47:00Z</dcterms:modified>
</cp:coreProperties>
</file>