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21904" w14:textId="5A39BFA2" w:rsidR="00F3422E" w:rsidRPr="00441268" w:rsidRDefault="00580F37" w:rsidP="00607262">
      <w:pPr>
        <w:pStyle w:val="Title"/>
        <w:jc w:val="center"/>
        <w:rPr>
          <w:color w:val="000000" w:themeColor="text1"/>
          <w:lang w:val="en-US"/>
        </w:rPr>
      </w:pPr>
      <w:r w:rsidRPr="00441268">
        <w:rPr>
          <w:color w:val="000000" w:themeColor="text1"/>
          <w:lang w:val="en-US"/>
        </w:rPr>
        <w:t>Environmental</w:t>
      </w:r>
      <w:r w:rsidR="000F4D1A" w:rsidRPr="00441268">
        <w:rPr>
          <w:color w:val="000000" w:themeColor="text1"/>
          <w:lang w:val="en-US"/>
        </w:rPr>
        <w:t xml:space="preserve"> conditions shaping m</w:t>
      </w:r>
      <w:r w:rsidR="0067142B" w:rsidRPr="00441268">
        <w:rPr>
          <w:color w:val="000000" w:themeColor="text1"/>
          <w:lang w:val="en-US"/>
        </w:rPr>
        <w:t>icrobial mat</w:t>
      </w:r>
      <w:r w:rsidR="00044A19" w:rsidRPr="00441268">
        <w:rPr>
          <w:color w:val="000000" w:themeColor="text1"/>
          <w:lang w:val="en-US"/>
        </w:rPr>
        <w:t xml:space="preserve"> community</w:t>
      </w:r>
      <w:r w:rsidR="0067142B" w:rsidRPr="00441268">
        <w:rPr>
          <w:color w:val="000000" w:themeColor="text1"/>
          <w:lang w:val="en-US"/>
        </w:rPr>
        <w:t xml:space="preserve"> of </w:t>
      </w:r>
      <w:r w:rsidR="00EF1F54" w:rsidRPr="00441268">
        <w:rPr>
          <w:color w:val="000000" w:themeColor="text1"/>
          <w:lang w:val="en-US"/>
        </w:rPr>
        <w:t xml:space="preserve">the </w:t>
      </w:r>
      <w:r w:rsidR="0067142B" w:rsidRPr="00441268">
        <w:rPr>
          <w:color w:val="000000" w:themeColor="text1"/>
          <w:lang w:val="en-US"/>
        </w:rPr>
        <w:t>karst spring</w:t>
      </w:r>
    </w:p>
    <w:p w14:paraId="7216697E" w14:textId="77777777" w:rsidR="00C7731A" w:rsidRPr="00441268" w:rsidRDefault="00C7731A" w:rsidP="00E43452">
      <w:pPr>
        <w:rPr>
          <w:b/>
          <w:color w:val="FF0000"/>
          <w:sz w:val="28"/>
          <w:szCs w:val="28"/>
          <w:lang w:val="en-US"/>
        </w:rPr>
      </w:pPr>
    </w:p>
    <w:p w14:paraId="60DA0C12" w14:textId="77777777" w:rsidR="00F3422E" w:rsidRPr="00441268" w:rsidRDefault="0067142B" w:rsidP="00B63E65">
      <w:pPr>
        <w:pStyle w:val="Heading1"/>
        <w:rPr>
          <w:lang w:val="en-US"/>
        </w:rPr>
      </w:pPr>
      <w:r w:rsidRPr="00441268">
        <w:rPr>
          <w:lang w:val="en-US"/>
        </w:rPr>
        <w:t>Kolda</w:t>
      </w:r>
      <w:r w:rsidR="003D592C" w:rsidRPr="00441268">
        <w:rPr>
          <w:lang w:val="en-US"/>
        </w:rPr>
        <w:t xml:space="preserve"> A.</w:t>
      </w:r>
      <w:r w:rsidRPr="00441268">
        <w:rPr>
          <w:lang w:val="en-US"/>
        </w:rPr>
        <w:t>(</w:t>
      </w:r>
      <w:r w:rsidR="006D79CD" w:rsidRPr="00441268">
        <w:rPr>
          <w:lang w:val="en-US"/>
        </w:rPr>
        <w:t>1</w:t>
      </w:r>
      <w:r w:rsidRPr="00441268">
        <w:rPr>
          <w:lang w:val="en-US"/>
        </w:rPr>
        <w:t>),</w:t>
      </w:r>
      <w:r w:rsidR="006D79CD" w:rsidRPr="00441268">
        <w:rPr>
          <w:lang w:val="en-US"/>
        </w:rPr>
        <w:t xml:space="preserve"> </w:t>
      </w:r>
      <w:r w:rsidRPr="00441268">
        <w:rPr>
          <w:lang w:val="en-US"/>
        </w:rPr>
        <w:t xml:space="preserve">Petrić </w:t>
      </w:r>
      <w:r w:rsidR="003D592C" w:rsidRPr="00441268">
        <w:rPr>
          <w:lang w:val="en-US"/>
        </w:rPr>
        <w:t>I.</w:t>
      </w:r>
      <w:r w:rsidRPr="00441268">
        <w:rPr>
          <w:lang w:val="en-US"/>
        </w:rPr>
        <w:t>(</w:t>
      </w:r>
      <w:r w:rsidR="003D592C" w:rsidRPr="00441268">
        <w:rPr>
          <w:lang w:val="en-US"/>
        </w:rPr>
        <w:t>2</w:t>
      </w:r>
      <w:r w:rsidRPr="00441268">
        <w:rPr>
          <w:lang w:val="en-US"/>
        </w:rPr>
        <w:t xml:space="preserve">), </w:t>
      </w:r>
      <w:r w:rsidR="003D592C" w:rsidRPr="00441268">
        <w:rPr>
          <w:lang w:val="en-US"/>
        </w:rPr>
        <w:t xml:space="preserve">Žutinić P.(3), Mejdandžić M.(3), Goreta G.(4), Gottstein S.(3), Ternjej I.(3), </w:t>
      </w:r>
      <w:r w:rsidRPr="00441268">
        <w:rPr>
          <w:lang w:val="en-US"/>
        </w:rPr>
        <w:t>Gligora Udovič</w:t>
      </w:r>
      <w:r w:rsidR="003D592C" w:rsidRPr="00441268">
        <w:rPr>
          <w:lang w:val="en-US"/>
        </w:rPr>
        <w:t xml:space="preserve"> M.</w:t>
      </w:r>
      <w:r w:rsidRPr="00441268">
        <w:rPr>
          <w:lang w:val="en-US"/>
        </w:rPr>
        <w:t>(</w:t>
      </w:r>
      <w:r w:rsidR="003D592C" w:rsidRPr="00441268">
        <w:rPr>
          <w:lang w:val="en-US"/>
        </w:rPr>
        <w:t>3</w:t>
      </w:r>
      <w:r w:rsidRPr="00441268">
        <w:rPr>
          <w:lang w:val="en-US"/>
        </w:rPr>
        <w:t>)</w:t>
      </w:r>
    </w:p>
    <w:p w14:paraId="280DEDC6" w14:textId="77777777" w:rsidR="00B41D66" w:rsidRPr="00441268" w:rsidRDefault="0067142B" w:rsidP="003D592C">
      <w:pPr>
        <w:pStyle w:val="NoSpacing"/>
        <w:rPr>
          <w:lang w:val="en-US"/>
        </w:rPr>
      </w:pPr>
      <w:r w:rsidRPr="00441268">
        <w:rPr>
          <w:lang w:val="en-US"/>
        </w:rPr>
        <w:t>(</w:t>
      </w:r>
      <w:r w:rsidR="006D79CD" w:rsidRPr="00441268">
        <w:rPr>
          <w:lang w:val="en-US"/>
        </w:rPr>
        <w:t>1</w:t>
      </w:r>
      <w:r w:rsidRPr="00441268">
        <w:rPr>
          <w:lang w:val="en-US"/>
        </w:rPr>
        <w:t xml:space="preserve">) Laboratory for </w:t>
      </w:r>
      <w:r w:rsidR="00B41D66" w:rsidRPr="00441268">
        <w:rPr>
          <w:lang w:val="en-US"/>
        </w:rPr>
        <w:t>A</w:t>
      </w:r>
      <w:r w:rsidRPr="00441268">
        <w:rPr>
          <w:lang w:val="en-US"/>
        </w:rPr>
        <w:t>quaculture and</w:t>
      </w:r>
      <w:r w:rsidR="00B41D66" w:rsidRPr="00441268">
        <w:rPr>
          <w:lang w:val="en-US"/>
        </w:rPr>
        <w:t> P</w:t>
      </w:r>
      <w:r w:rsidRPr="00441268">
        <w:rPr>
          <w:lang w:val="en-US"/>
        </w:rPr>
        <w:t xml:space="preserve">athology of </w:t>
      </w:r>
      <w:r w:rsidR="00B41D66" w:rsidRPr="00441268">
        <w:rPr>
          <w:lang w:val="en-US"/>
        </w:rPr>
        <w:t>A</w:t>
      </w:r>
      <w:r w:rsidRPr="00441268">
        <w:rPr>
          <w:lang w:val="en-US"/>
        </w:rPr>
        <w:t xml:space="preserve">quatic </w:t>
      </w:r>
      <w:r w:rsidR="00B41D66" w:rsidRPr="00441268">
        <w:rPr>
          <w:lang w:val="en-US"/>
        </w:rPr>
        <w:t>O</w:t>
      </w:r>
      <w:r w:rsidRPr="00441268">
        <w:rPr>
          <w:lang w:val="en-US"/>
        </w:rPr>
        <w:t>rganisms, Department for Marine and Environmental Research, Ruđer Bošković Institute, Bijenička 54, 10 000 Zagreb, Croatia</w:t>
      </w:r>
    </w:p>
    <w:p w14:paraId="39679999" w14:textId="77777777" w:rsidR="003D592C" w:rsidRPr="00441268" w:rsidRDefault="0067142B" w:rsidP="003D592C">
      <w:pPr>
        <w:pStyle w:val="NoSpacing"/>
        <w:rPr>
          <w:lang w:val="en-US"/>
        </w:rPr>
      </w:pPr>
      <w:r w:rsidRPr="00441268">
        <w:rPr>
          <w:lang w:val="en-US"/>
        </w:rPr>
        <w:t>(</w:t>
      </w:r>
      <w:r w:rsidR="003D592C" w:rsidRPr="00441268">
        <w:rPr>
          <w:lang w:val="en-US"/>
        </w:rPr>
        <w:t>2</w:t>
      </w:r>
      <w:r w:rsidRPr="00441268">
        <w:rPr>
          <w:lang w:val="en-US"/>
        </w:rPr>
        <w:t>) Laboratory for Analytical Chemistry and Biogeochemistry of Organic Compounds, Department for Marine and Environmental Research, Ruđer Bošković Institute, Bijenička 54, 10 000 Zagreb, Croatia</w:t>
      </w:r>
    </w:p>
    <w:p w14:paraId="567C6629" w14:textId="77777777" w:rsidR="003D592C" w:rsidRPr="00441268" w:rsidRDefault="003D592C" w:rsidP="003D592C">
      <w:pPr>
        <w:pStyle w:val="NoSpacing"/>
        <w:rPr>
          <w:lang w:val="en-US"/>
        </w:rPr>
      </w:pPr>
      <w:r w:rsidRPr="00441268">
        <w:rPr>
          <w:lang w:val="en-US"/>
        </w:rPr>
        <w:t>(3) Department of Biology, Faculty of Science, University of Zagreb, Rooseveltov trg 6, 10 000 Zagreb, Croatia</w:t>
      </w:r>
    </w:p>
    <w:p w14:paraId="7D681C17" w14:textId="7785EB0F" w:rsidR="003D592C" w:rsidRPr="00441268" w:rsidRDefault="003D592C" w:rsidP="003D592C">
      <w:pPr>
        <w:pStyle w:val="NoSpacing"/>
        <w:rPr>
          <w:lang w:val="en-US"/>
        </w:rPr>
      </w:pPr>
      <w:r w:rsidRPr="00441268">
        <w:rPr>
          <w:lang w:val="en-US"/>
        </w:rPr>
        <w:t>(4) Public Institution "National Park Krka", Trg Ivana Pavla II br.</w:t>
      </w:r>
      <w:r w:rsidR="004566DF" w:rsidRPr="00441268">
        <w:rPr>
          <w:lang w:val="en-US"/>
        </w:rPr>
        <w:t xml:space="preserve"> </w:t>
      </w:r>
      <w:r w:rsidRPr="00441268">
        <w:rPr>
          <w:lang w:val="en-US"/>
        </w:rPr>
        <w:t>5, 22</w:t>
      </w:r>
      <w:r w:rsidR="002538B0" w:rsidRPr="00441268">
        <w:rPr>
          <w:lang w:val="en-US"/>
        </w:rPr>
        <w:t xml:space="preserve"> </w:t>
      </w:r>
      <w:r w:rsidRPr="00441268">
        <w:rPr>
          <w:lang w:val="en-US"/>
        </w:rPr>
        <w:t xml:space="preserve">000 Šibenik, </w:t>
      </w:r>
      <w:r w:rsidR="00412DDE">
        <w:rPr>
          <w:lang w:val="en-US"/>
        </w:rPr>
        <w:t>Croatia</w:t>
      </w:r>
      <w:bookmarkStart w:id="0" w:name="_GoBack"/>
      <w:bookmarkEnd w:id="0"/>
    </w:p>
    <w:p w14:paraId="1E0A9F76" w14:textId="77777777" w:rsidR="00F3422E" w:rsidRPr="00441268" w:rsidRDefault="00F3422E" w:rsidP="00B70F39">
      <w:pPr>
        <w:pStyle w:val="NoSpacing"/>
        <w:rPr>
          <w:rFonts w:asciiTheme="minorHAnsi" w:hAnsiTheme="minorHAnsi"/>
          <w:sz w:val="28"/>
          <w:lang w:val="en-US"/>
        </w:rPr>
      </w:pPr>
    </w:p>
    <w:p w14:paraId="18942426" w14:textId="77777777" w:rsidR="00F3422E" w:rsidRPr="00441268" w:rsidRDefault="00F3422E" w:rsidP="00044A19">
      <w:pPr>
        <w:pStyle w:val="Heading3"/>
        <w:ind w:firstLine="0"/>
        <w:rPr>
          <w:lang w:val="en-US"/>
        </w:rPr>
      </w:pPr>
      <w:r w:rsidRPr="00441268">
        <w:rPr>
          <w:lang w:val="en-US"/>
        </w:rPr>
        <w:t>ABSTRACT</w:t>
      </w:r>
    </w:p>
    <w:p w14:paraId="063B74B7" w14:textId="7E9130BB" w:rsidR="00A24190" w:rsidRPr="00441268" w:rsidRDefault="004E7DF3" w:rsidP="002538B0">
      <w:pPr>
        <w:rPr>
          <w:lang w:val="en-US"/>
        </w:rPr>
      </w:pPr>
      <w:r w:rsidRPr="00441268">
        <w:rPr>
          <w:lang w:val="en-US"/>
        </w:rPr>
        <w:t xml:space="preserve">Microbial mats are vertically stratified </w:t>
      </w:r>
      <w:r w:rsidR="000060E4" w:rsidRPr="00441268">
        <w:rPr>
          <w:lang w:val="en-US"/>
        </w:rPr>
        <w:t xml:space="preserve">microbiomes </w:t>
      </w:r>
      <w:r w:rsidRPr="00441268">
        <w:rPr>
          <w:lang w:val="en-US"/>
        </w:rPr>
        <w:t>consisting of benthic communities</w:t>
      </w:r>
      <w:r w:rsidR="00A655E8" w:rsidRPr="00441268">
        <w:rPr>
          <w:lang w:val="en-US"/>
        </w:rPr>
        <w:t xml:space="preserve"> </w:t>
      </w:r>
      <w:r w:rsidR="00F72A13" w:rsidRPr="00441268">
        <w:rPr>
          <w:lang w:val="en-US"/>
        </w:rPr>
        <w:t>growing</w:t>
      </w:r>
      <w:r w:rsidRPr="00441268">
        <w:rPr>
          <w:lang w:val="en-US"/>
        </w:rPr>
        <w:t xml:space="preserve"> on solid substrate</w:t>
      </w:r>
      <w:r w:rsidR="00EF1F54" w:rsidRPr="00441268">
        <w:rPr>
          <w:lang w:val="en-US"/>
        </w:rPr>
        <w:t>s</w:t>
      </w:r>
      <w:r w:rsidRPr="00441268">
        <w:rPr>
          <w:lang w:val="en-US"/>
        </w:rPr>
        <w:t>. They include communities of functional</w:t>
      </w:r>
      <w:r w:rsidR="002538B0" w:rsidRPr="00441268">
        <w:rPr>
          <w:lang w:val="en-US"/>
        </w:rPr>
        <w:t>ly distinct</w:t>
      </w:r>
      <w:r w:rsidRPr="00441268">
        <w:rPr>
          <w:lang w:val="en-US"/>
        </w:rPr>
        <w:t xml:space="preserve"> groups, large</w:t>
      </w:r>
      <w:r w:rsidR="002C30F8" w:rsidRPr="00441268">
        <w:rPr>
          <w:lang w:val="en-US"/>
        </w:rPr>
        <w:t>ly consisting of</w:t>
      </w:r>
      <w:r w:rsidRPr="00441268">
        <w:rPr>
          <w:lang w:val="en-US"/>
        </w:rPr>
        <w:t xml:space="preserve"> </w:t>
      </w:r>
      <w:r w:rsidR="00542B94" w:rsidRPr="00441268">
        <w:rPr>
          <w:lang w:val="en-US"/>
        </w:rPr>
        <w:t xml:space="preserve">prokaryotic </w:t>
      </w:r>
      <w:r w:rsidR="00B41D66" w:rsidRPr="00441268">
        <w:rPr>
          <w:i/>
          <w:lang w:val="en-US"/>
        </w:rPr>
        <w:t>B</w:t>
      </w:r>
      <w:r w:rsidR="00542B94" w:rsidRPr="00441268">
        <w:rPr>
          <w:i/>
          <w:lang w:val="en-US"/>
        </w:rPr>
        <w:t>acteria</w:t>
      </w:r>
      <w:r w:rsidR="00542B94" w:rsidRPr="00441268">
        <w:rPr>
          <w:lang w:val="en-US"/>
        </w:rPr>
        <w:t xml:space="preserve">, </w:t>
      </w:r>
      <w:r w:rsidR="00B41D66" w:rsidRPr="00441268">
        <w:rPr>
          <w:i/>
          <w:lang w:val="en-US"/>
        </w:rPr>
        <w:t>A</w:t>
      </w:r>
      <w:r w:rsidR="00542B94" w:rsidRPr="00441268">
        <w:rPr>
          <w:i/>
          <w:lang w:val="en-US"/>
        </w:rPr>
        <w:t>rchaea</w:t>
      </w:r>
      <w:r w:rsidR="00542B94" w:rsidRPr="00441268">
        <w:rPr>
          <w:lang w:val="en-US"/>
        </w:rPr>
        <w:t xml:space="preserve"> and </w:t>
      </w:r>
      <w:r w:rsidRPr="00441268">
        <w:rPr>
          <w:lang w:val="en-US"/>
        </w:rPr>
        <w:t xml:space="preserve">oxygenic </w:t>
      </w:r>
      <w:r w:rsidR="000060E4" w:rsidRPr="00441268">
        <w:rPr>
          <w:lang w:val="en-US"/>
        </w:rPr>
        <w:t xml:space="preserve">filamentous </w:t>
      </w:r>
      <w:r w:rsidRPr="00441268">
        <w:rPr>
          <w:lang w:val="en-US"/>
        </w:rPr>
        <w:t xml:space="preserve">phototrophic </w:t>
      </w:r>
      <w:r w:rsidRPr="00441268">
        <w:rPr>
          <w:i/>
          <w:lang w:val="en-US"/>
        </w:rPr>
        <w:t>Cyanobacteria</w:t>
      </w:r>
      <w:r w:rsidR="00A655E8" w:rsidRPr="00441268">
        <w:rPr>
          <w:lang w:val="en-US"/>
        </w:rPr>
        <w:t xml:space="preserve"> capable of thriving in extreme environmental conditions</w:t>
      </w:r>
      <w:r w:rsidR="00542B94" w:rsidRPr="00441268">
        <w:rPr>
          <w:lang w:val="en-US"/>
        </w:rPr>
        <w:t>.</w:t>
      </w:r>
      <w:r w:rsidRPr="00441268">
        <w:rPr>
          <w:lang w:val="en-US"/>
        </w:rPr>
        <w:t xml:space="preserve"> </w:t>
      </w:r>
      <w:r w:rsidR="002C658E">
        <w:rPr>
          <w:lang w:val="en-US"/>
        </w:rPr>
        <w:t>Krčić is an intermittent karst</w:t>
      </w:r>
      <w:r w:rsidR="002538B0" w:rsidRPr="00441268">
        <w:rPr>
          <w:lang w:val="en-US"/>
        </w:rPr>
        <w:t xml:space="preserve"> spring </w:t>
      </w:r>
      <w:r w:rsidR="00977C35" w:rsidRPr="00441268">
        <w:rPr>
          <w:lang w:val="en-US"/>
        </w:rPr>
        <w:t xml:space="preserve">situated in the Dinaric region of Croatia, </w:t>
      </w:r>
      <w:r w:rsidR="00A655E8" w:rsidRPr="00441268">
        <w:rPr>
          <w:lang w:val="en-US"/>
        </w:rPr>
        <w:t>c</w:t>
      </w:r>
      <w:r w:rsidR="002538B0" w:rsidRPr="00441268">
        <w:rPr>
          <w:lang w:val="en-US"/>
        </w:rPr>
        <w:t xml:space="preserve">haracterized </w:t>
      </w:r>
      <w:r w:rsidR="00542B94" w:rsidRPr="00441268">
        <w:rPr>
          <w:lang w:val="en-US"/>
        </w:rPr>
        <w:t xml:space="preserve">by </w:t>
      </w:r>
      <w:r w:rsidRPr="00441268">
        <w:rPr>
          <w:lang w:val="en-US"/>
        </w:rPr>
        <w:t xml:space="preserve">high water-level fluctuations </w:t>
      </w:r>
      <w:r w:rsidR="00542B94" w:rsidRPr="00441268">
        <w:rPr>
          <w:lang w:val="en-US"/>
        </w:rPr>
        <w:t xml:space="preserve">and </w:t>
      </w:r>
      <w:r w:rsidRPr="00441268">
        <w:rPr>
          <w:lang w:val="en-US"/>
        </w:rPr>
        <w:t>long drought periods</w:t>
      </w:r>
      <w:r w:rsidR="002538B0" w:rsidRPr="00441268">
        <w:rPr>
          <w:lang w:val="en-US"/>
        </w:rPr>
        <w:t xml:space="preserve">. </w:t>
      </w:r>
      <w:r w:rsidR="00977C35" w:rsidRPr="00441268">
        <w:rPr>
          <w:lang w:val="en-US"/>
        </w:rPr>
        <w:t xml:space="preserve">Its </w:t>
      </w:r>
      <w:r w:rsidR="00D226E1" w:rsidRPr="00441268">
        <w:rPr>
          <w:lang w:val="en-US"/>
        </w:rPr>
        <w:t>physical and chemical properties s</w:t>
      </w:r>
      <w:r w:rsidR="00977C35" w:rsidRPr="00441268">
        <w:rPr>
          <w:lang w:val="en-US"/>
        </w:rPr>
        <w:t>upport</w:t>
      </w:r>
      <w:r w:rsidR="00D226E1" w:rsidRPr="00441268">
        <w:rPr>
          <w:lang w:val="en-US"/>
        </w:rPr>
        <w:t xml:space="preserve"> growth of </w:t>
      </w:r>
      <w:r w:rsidR="00977C35" w:rsidRPr="00441268">
        <w:rPr>
          <w:lang w:val="en-US"/>
        </w:rPr>
        <w:t>specific microbial mat community</w:t>
      </w:r>
      <w:r w:rsidR="00D226E1" w:rsidRPr="00441268">
        <w:rPr>
          <w:lang w:val="en-US"/>
        </w:rPr>
        <w:t xml:space="preserve"> capable of surviving </w:t>
      </w:r>
      <w:r w:rsidR="00044A19" w:rsidRPr="00441268">
        <w:rPr>
          <w:lang w:val="en-US"/>
        </w:rPr>
        <w:t xml:space="preserve">such </w:t>
      </w:r>
      <w:r w:rsidR="00D226E1" w:rsidRPr="00441268">
        <w:rPr>
          <w:lang w:val="en-US"/>
        </w:rPr>
        <w:t xml:space="preserve">extreme hydrological events. We collected samples during different seasons and hydrological regimes in 2014 and 2015 </w:t>
      </w:r>
      <w:r w:rsidR="00B41D66" w:rsidRPr="00441268">
        <w:rPr>
          <w:lang w:val="en-US"/>
        </w:rPr>
        <w:t>in order to investigate the</w:t>
      </w:r>
      <w:r w:rsidR="0013584F" w:rsidRPr="00441268">
        <w:rPr>
          <w:lang w:val="en-US"/>
        </w:rPr>
        <w:t xml:space="preserve"> microbial mat diversity </w:t>
      </w:r>
      <w:r w:rsidR="003F28A9" w:rsidRPr="00441268">
        <w:rPr>
          <w:lang w:val="en-US"/>
        </w:rPr>
        <w:t>and understand</w:t>
      </w:r>
      <w:r w:rsidR="00D226E1" w:rsidRPr="00441268">
        <w:rPr>
          <w:lang w:val="en-US"/>
        </w:rPr>
        <w:t xml:space="preserve"> the correlation of </w:t>
      </w:r>
      <w:r w:rsidR="00B41D66" w:rsidRPr="00441268">
        <w:rPr>
          <w:lang w:val="en-US"/>
        </w:rPr>
        <w:t>its</w:t>
      </w:r>
      <w:r w:rsidR="00D226E1" w:rsidRPr="00441268">
        <w:rPr>
          <w:lang w:val="en-US"/>
        </w:rPr>
        <w:t xml:space="preserve"> </w:t>
      </w:r>
      <w:r w:rsidR="003F28A9" w:rsidRPr="00441268">
        <w:rPr>
          <w:lang w:val="en-US"/>
        </w:rPr>
        <w:t>genetic mark-up with environmental conditions.</w:t>
      </w:r>
      <w:r w:rsidR="00A678E7" w:rsidRPr="00441268">
        <w:rPr>
          <w:lang w:val="en-US"/>
        </w:rPr>
        <w:t xml:space="preserve"> </w:t>
      </w:r>
      <w:r w:rsidRPr="00441268">
        <w:rPr>
          <w:lang w:val="en-US"/>
        </w:rPr>
        <w:t xml:space="preserve">Genotypic diversity </w:t>
      </w:r>
      <w:r w:rsidR="00A678E7" w:rsidRPr="00441268">
        <w:rPr>
          <w:lang w:val="en-US"/>
        </w:rPr>
        <w:t xml:space="preserve">of </w:t>
      </w:r>
      <w:r w:rsidR="00A678E7" w:rsidRPr="00441268">
        <w:rPr>
          <w:i/>
          <w:lang w:val="en-US"/>
        </w:rPr>
        <w:t>Cyanobacteria</w:t>
      </w:r>
      <w:r w:rsidR="00A678E7" w:rsidRPr="00441268">
        <w:rPr>
          <w:lang w:val="en-US"/>
        </w:rPr>
        <w:t xml:space="preserve"> </w:t>
      </w:r>
      <w:r w:rsidRPr="00441268">
        <w:rPr>
          <w:lang w:val="en-US"/>
        </w:rPr>
        <w:t xml:space="preserve">was studied using </w:t>
      </w:r>
      <w:r w:rsidR="00A678E7" w:rsidRPr="00441268">
        <w:rPr>
          <w:lang w:val="en-US"/>
        </w:rPr>
        <w:t xml:space="preserve">specific primers amplifying </w:t>
      </w:r>
      <w:r w:rsidR="00E811E6" w:rsidRPr="00441268">
        <w:rPr>
          <w:lang w:val="en-US"/>
        </w:rPr>
        <w:t>ITS region</w:t>
      </w:r>
      <w:r w:rsidR="002C5DF6" w:rsidRPr="00441268">
        <w:rPr>
          <w:lang w:val="en-US"/>
        </w:rPr>
        <w:t>,</w:t>
      </w:r>
      <w:r w:rsidR="00A678E7" w:rsidRPr="00441268">
        <w:rPr>
          <w:lang w:val="en-US"/>
        </w:rPr>
        <w:t xml:space="preserve"> while </w:t>
      </w:r>
      <w:r w:rsidR="00A678E7" w:rsidRPr="00441268">
        <w:rPr>
          <w:i/>
          <w:lang w:val="en-US"/>
        </w:rPr>
        <w:t>Bacteria</w:t>
      </w:r>
      <w:r w:rsidR="00C80217" w:rsidRPr="00441268">
        <w:rPr>
          <w:i/>
          <w:lang w:val="en-US"/>
        </w:rPr>
        <w:t xml:space="preserve"> </w:t>
      </w:r>
      <w:r w:rsidR="00A678E7" w:rsidRPr="00441268">
        <w:rPr>
          <w:lang w:val="en-US"/>
        </w:rPr>
        <w:t>w</w:t>
      </w:r>
      <w:r w:rsidR="00C80217" w:rsidRPr="00441268">
        <w:rPr>
          <w:lang w:val="en-US"/>
        </w:rPr>
        <w:t>ere</w:t>
      </w:r>
      <w:r w:rsidR="00A678E7" w:rsidRPr="00441268">
        <w:rPr>
          <w:lang w:val="en-US"/>
        </w:rPr>
        <w:t xml:space="preserve"> studied using </w:t>
      </w:r>
      <w:r w:rsidR="007C6204" w:rsidRPr="00441268">
        <w:rPr>
          <w:lang w:val="en-US"/>
        </w:rPr>
        <w:t>16S</w:t>
      </w:r>
      <w:r w:rsidR="002C5DF6" w:rsidRPr="00441268">
        <w:rPr>
          <w:lang w:val="en-US"/>
        </w:rPr>
        <w:t xml:space="preserve"> </w:t>
      </w:r>
      <w:r w:rsidRPr="00441268">
        <w:rPr>
          <w:lang w:val="en-US"/>
        </w:rPr>
        <w:t xml:space="preserve">rRNA </w:t>
      </w:r>
      <w:r w:rsidR="00A678E7" w:rsidRPr="00441268">
        <w:rPr>
          <w:lang w:val="en-US"/>
        </w:rPr>
        <w:t xml:space="preserve">as a phylogenetic marker. </w:t>
      </w:r>
      <w:r w:rsidR="00E811E6" w:rsidRPr="00441268">
        <w:rPr>
          <w:lang w:val="en-US"/>
        </w:rPr>
        <w:t>A</w:t>
      </w:r>
      <w:r w:rsidR="00E428FA" w:rsidRPr="00441268">
        <w:rPr>
          <w:lang w:val="en-US"/>
        </w:rPr>
        <w:t xml:space="preserve">nalysis showed that </w:t>
      </w:r>
      <w:r w:rsidR="00E428FA" w:rsidRPr="00441268">
        <w:rPr>
          <w:i/>
          <w:lang w:val="en-US"/>
        </w:rPr>
        <w:t>Cyanobacter</w:t>
      </w:r>
      <w:r w:rsidR="00F57C5F" w:rsidRPr="00441268">
        <w:rPr>
          <w:i/>
          <w:lang w:val="en-US"/>
        </w:rPr>
        <w:t>i</w:t>
      </w:r>
      <w:r w:rsidR="00E428FA" w:rsidRPr="00441268">
        <w:rPr>
          <w:i/>
          <w:lang w:val="en-US"/>
        </w:rPr>
        <w:t>a</w:t>
      </w:r>
      <w:r w:rsidR="002E4FF3" w:rsidRPr="00441268">
        <w:rPr>
          <w:lang w:val="en-US"/>
        </w:rPr>
        <w:t xml:space="preserve"> </w:t>
      </w:r>
      <w:r w:rsidR="00E428FA" w:rsidRPr="00441268">
        <w:rPr>
          <w:lang w:val="en-US"/>
        </w:rPr>
        <w:t>w</w:t>
      </w:r>
      <w:r w:rsidR="00044A19" w:rsidRPr="00441268">
        <w:rPr>
          <w:lang w:val="en-US"/>
        </w:rPr>
        <w:t>as</w:t>
      </w:r>
      <w:r w:rsidR="00E428FA" w:rsidRPr="00441268">
        <w:rPr>
          <w:lang w:val="en-US"/>
        </w:rPr>
        <w:t xml:space="preserve"> </w:t>
      </w:r>
      <w:r w:rsidR="00044A19" w:rsidRPr="00441268">
        <w:rPr>
          <w:lang w:val="en-US"/>
        </w:rPr>
        <w:t xml:space="preserve">a </w:t>
      </w:r>
      <w:r w:rsidR="00E428FA" w:rsidRPr="00441268">
        <w:rPr>
          <w:lang w:val="en-US"/>
        </w:rPr>
        <w:t xml:space="preserve">predominant </w:t>
      </w:r>
      <w:r w:rsidR="002E4FF3" w:rsidRPr="00441268">
        <w:rPr>
          <w:lang w:val="en-US"/>
        </w:rPr>
        <w:t xml:space="preserve">group </w:t>
      </w:r>
      <w:r w:rsidR="00E428FA" w:rsidRPr="00441268">
        <w:rPr>
          <w:lang w:val="en-US"/>
        </w:rPr>
        <w:t>in microbial mat (</w:t>
      </w:r>
      <w:r w:rsidR="00F57C5F" w:rsidRPr="00441268">
        <w:rPr>
          <w:lang w:val="en-US"/>
        </w:rPr>
        <w:t>&gt;50</w:t>
      </w:r>
      <w:r w:rsidR="00E428FA" w:rsidRPr="00441268">
        <w:rPr>
          <w:lang w:val="en-US"/>
        </w:rPr>
        <w:t xml:space="preserve">%), followed by </w:t>
      </w:r>
      <w:r w:rsidR="00E428FA" w:rsidRPr="00441268">
        <w:rPr>
          <w:i/>
          <w:lang w:val="en-US"/>
        </w:rPr>
        <w:t>Proteobacteria</w:t>
      </w:r>
      <w:r w:rsidR="002E7384" w:rsidRPr="00441268">
        <w:rPr>
          <w:lang w:val="en-US"/>
        </w:rPr>
        <w:t xml:space="preserve"> (</w:t>
      </w:r>
      <w:r w:rsidR="00903761" w:rsidRPr="00441268">
        <w:rPr>
          <w:i/>
          <w:lang w:val="en-US"/>
        </w:rPr>
        <w:t>α-Proteobacteria</w:t>
      </w:r>
      <w:r w:rsidR="002E7384" w:rsidRPr="00441268">
        <w:rPr>
          <w:lang w:val="en-US"/>
        </w:rPr>
        <w:t>)</w:t>
      </w:r>
      <w:r w:rsidR="00E428FA" w:rsidRPr="00441268">
        <w:rPr>
          <w:lang w:val="en-US"/>
        </w:rPr>
        <w:t xml:space="preserve">, </w:t>
      </w:r>
      <w:r w:rsidR="00E428FA" w:rsidRPr="00441268">
        <w:rPr>
          <w:i/>
          <w:lang w:val="en-US"/>
        </w:rPr>
        <w:t>Planctomycetes</w:t>
      </w:r>
      <w:r w:rsidR="00846D8E" w:rsidRPr="00441268">
        <w:rPr>
          <w:lang w:val="en-US"/>
        </w:rPr>
        <w:t xml:space="preserve"> (</w:t>
      </w:r>
      <w:r w:rsidR="005B27E8" w:rsidRPr="00441268">
        <w:rPr>
          <w:i/>
          <w:lang w:val="en-US"/>
        </w:rPr>
        <w:t>Planctomycetaceae</w:t>
      </w:r>
      <w:r w:rsidR="00846D8E" w:rsidRPr="00441268">
        <w:rPr>
          <w:lang w:val="en-US"/>
        </w:rPr>
        <w:t>)</w:t>
      </w:r>
      <w:r w:rsidR="00E428FA" w:rsidRPr="00441268">
        <w:rPr>
          <w:lang w:val="en-US"/>
        </w:rPr>
        <w:t xml:space="preserve">, </w:t>
      </w:r>
      <w:r w:rsidR="00E428FA" w:rsidRPr="00441268">
        <w:rPr>
          <w:i/>
          <w:lang w:val="en-US"/>
        </w:rPr>
        <w:t>Bacteroidetes</w:t>
      </w:r>
      <w:r w:rsidR="00E428FA" w:rsidRPr="00441268">
        <w:rPr>
          <w:lang w:val="en-US"/>
        </w:rPr>
        <w:t xml:space="preserve"> </w:t>
      </w:r>
      <w:r w:rsidR="00846D8E" w:rsidRPr="00441268">
        <w:rPr>
          <w:lang w:val="en-US"/>
        </w:rPr>
        <w:t>(</w:t>
      </w:r>
      <w:r w:rsidR="00846D8E" w:rsidRPr="00441268">
        <w:rPr>
          <w:i/>
          <w:lang w:val="en-US"/>
        </w:rPr>
        <w:t>Cytophagaceae</w:t>
      </w:r>
      <w:r w:rsidR="00846D8E" w:rsidRPr="00441268">
        <w:rPr>
          <w:lang w:val="en-US"/>
        </w:rPr>
        <w:t xml:space="preserve">) </w:t>
      </w:r>
      <w:r w:rsidR="002E4FF3" w:rsidRPr="00441268">
        <w:rPr>
          <w:lang w:val="en-US"/>
        </w:rPr>
        <w:t xml:space="preserve">and </w:t>
      </w:r>
      <w:r w:rsidR="00E428FA" w:rsidRPr="00441268">
        <w:rPr>
          <w:i/>
          <w:lang w:val="en-US"/>
        </w:rPr>
        <w:t>Verrucomicrobia</w:t>
      </w:r>
      <w:r w:rsidR="006F2205" w:rsidRPr="00441268">
        <w:rPr>
          <w:lang w:val="en-US"/>
        </w:rPr>
        <w:t xml:space="preserve"> (</w:t>
      </w:r>
      <w:r w:rsidR="006F2205" w:rsidRPr="00441268">
        <w:rPr>
          <w:i/>
          <w:lang w:val="en-US"/>
        </w:rPr>
        <w:t>Verrucomicrobiaceae</w:t>
      </w:r>
      <w:r w:rsidR="006F2205" w:rsidRPr="00441268">
        <w:rPr>
          <w:lang w:val="en-US"/>
        </w:rPr>
        <w:t>)</w:t>
      </w:r>
      <w:r w:rsidR="002E4FF3" w:rsidRPr="00441268">
        <w:rPr>
          <w:lang w:val="en-US"/>
        </w:rPr>
        <w:t xml:space="preserve">. </w:t>
      </w:r>
      <w:r w:rsidR="00AF60C7" w:rsidRPr="00441268">
        <w:rPr>
          <w:lang w:val="en-US"/>
        </w:rPr>
        <w:t xml:space="preserve">During </w:t>
      </w:r>
      <w:r w:rsidR="00B11DCD" w:rsidRPr="00441268">
        <w:rPr>
          <w:lang w:val="en-US"/>
        </w:rPr>
        <w:t xml:space="preserve">stable hydrological </w:t>
      </w:r>
      <w:r w:rsidR="002C5DF6" w:rsidRPr="00441268">
        <w:rPr>
          <w:lang w:val="en-US"/>
        </w:rPr>
        <w:t xml:space="preserve">conditions </w:t>
      </w:r>
      <w:r w:rsidR="00AF60C7" w:rsidRPr="00441268">
        <w:rPr>
          <w:lang w:val="en-US"/>
        </w:rPr>
        <w:t xml:space="preserve">a relatively constant microbial community was established, </w:t>
      </w:r>
      <w:r w:rsidR="005A5E79" w:rsidRPr="00441268">
        <w:rPr>
          <w:lang w:val="en-US"/>
        </w:rPr>
        <w:t xml:space="preserve">while </w:t>
      </w:r>
      <w:r w:rsidR="007C6204" w:rsidRPr="00441268">
        <w:rPr>
          <w:lang w:val="en-US"/>
        </w:rPr>
        <w:t>s</w:t>
      </w:r>
      <w:r w:rsidR="00E428FA" w:rsidRPr="00441268">
        <w:rPr>
          <w:lang w:val="en-US"/>
        </w:rPr>
        <w:t xml:space="preserve">ummer conditions and </w:t>
      </w:r>
      <w:r w:rsidR="002C5DF6" w:rsidRPr="00441268">
        <w:rPr>
          <w:lang w:val="en-US"/>
        </w:rPr>
        <w:t>l</w:t>
      </w:r>
      <w:r w:rsidR="00E428FA" w:rsidRPr="00441268">
        <w:rPr>
          <w:lang w:val="en-US"/>
        </w:rPr>
        <w:t xml:space="preserve">ong </w:t>
      </w:r>
      <w:r w:rsidR="005A5E79" w:rsidRPr="00441268">
        <w:rPr>
          <w:lang w:val="en-US"/>
        </w:rPr>
        <w:t>drought ha</w:t>
      </w:r>
      <w:r w:rsidR="004C0D97" w:rsidRPr="00441268">
        <w:rPr>
          <w:lang w:val="en-US"/>
        </w:rPr>
        <w:t>d</w:t>
      </w:r>
      <w:r w:rsidR="00855435" w:rsidRPr="00441268">
        <w:rPr>
          <w:lang w:val="en-US"/>
        </w:rPr>
        <w:t xml:space="preserve"> </w:t>
      </w:r>
      <w:r w:rsidR="00044A19" w:rsidRPr="00441268">
        <w:rPr>
          <w:lang w:val="en-US"/>
        </w:rPr>
        <w:t xml:space="preserve">a </w:t>
      </w:r>
      <w:r w:rsidR="005A5E79" w:rsidRPr="00441268">
        <w:rPr>
          <w:lang w:val="en-US"/>
        </w:rPr>
        <w:t xml:space="preserve">drastic effect on the </w:t>
      </w:r>
      <w:r w:rsidR="006B408D" w:rsidRPr="00441268">
        <w:rPr>
          <w:lang w:val="en-US"/>
        </w:rPr>
        <w:t>community</w:t>
      </w:r>
      <w:r w:rsidR="005A5E79" w:rsidRPr="00441268">
        <w:rPr>
          <w:lang w:val="en-US"/>
        </w:rPr>
        <w:t xml:space="preserve"> structure</w:t>
      </w:r>
      <w:r w:rsidR="002E4FF3" w:rsidRPr="00441268">
        <w:rPr>
          <w:lang w:val="en-US"/>
        </w:rPr>
        <w:t xml:space="preserve"> with </w:t>
      </w:r>
      <w:r w:rsidR="00E11E75" w:rsidRPr="00441268">
        <w:rPr>
          <w:lang w:val="en-US"/>
        </w:rPr>
        <w:t>enrichment of</w:t>
      </w:r>
      <w:r w:rsidR="00855435" w:rsidRPr="00441268">
        <w:rPr>
          <w:lang w:val="en-US"/>
        </w:rPr>
        <w:t xml:space="preserve"> </w:t>
      </w:r>
      <w:r w:rsidR="002E4FF3" w:rsidRPr="00441268">
        <w:rPr>
          <w:i/>
          <w:lang w:val="en-US"/>
        </w:rPr>
        <w:t>F</w:t>
      </w:r>
      <w:r w:rsidR="00E428FA" w:rsidRPr="00441268">
        <w:rPr>
          <w:i/>
          <w:lang w:val="en-US"/>
        </w:rPr>
        <w:t>irmicutes</w:t>
      </w:r>
      <w:r w:rsidR="00697538" w:rsidRPr="00441268">
        <w:rPr>
          <w:i/>
          <w:lang w:val="en-US"/>
        </w:rPr>
        <w:t xml:space="preserve"> </w:t>
      </w:r>
      <w:r w:rsidR="00697538" w:rsidRPr="00441268">
        <w:rPr>
          <w:lang w:val="en-US"/>
        </w:rPr>
        <w:t>and</w:t>
      </w:r>
      <w:r w:rsidR="002E4FF3" w:rsidRPr="00441268">
        <w:rPr>
          <w:i/>
          <w:lang w:val="en-US"/>
        </w:rPr>
        <w:t xml:space="preserve"> Actinobacteria</w:t>
      </w:r>
      <w:r w:rsidR="00697538" w:rsidRPr="00441268">
        <w:rPr>
          <w:i/>
          <w:lang w:val="en-US"/>
        </w:rPr>
        <w:t xml:space="preserve"> </w:t>
      </w:r>
      <w:r w:rsidR="00697538" w:rsidRPr="00441268">
        <w:rPr>
          <w:lang w:val="en-US"/>
        </w:rPr>
        <w:t>taxa</w:t>
      </w:r>
      <w:r w:rsidR="00903761" w:rsidRPr="00441268">
        <w:rPr>
          <w:lang w:val="en-US"/>
        </w:rPr>
        <w:t xml:space="preserve"> and changes in abundances of dominant taxa</w:t>
      </w:r>
      <w:r w:rsidR="00697538" w:rsidRPr="00441268">
        <w:rPr>
          <w:i/>
          <w:lang w:val="en-US"/>
        </w:rPr>
        <w:t>.</w:t>
      </w:r>
      <w:r w:rsidR="002E4FF3" w:rsidRPr="00441268">
        <w:rPr>
          <w:lang w:val="en-US"/>
        </w:rPr>
        <w:t xml:space="preserve"> </w:t>
      </w:r>
      <w:r w:rsidR="00AF60C7" w:rsidRPr="00441268">
        <w:rPr>
          <w:lang w:val="en-US"/>
        </w:rPr>
        <w:t>Detailed</w:t>
      </w:r>
      <w:r w:rsidR="009D4C3A" w:rsidRPr="00441268">
        <w:rPr>
          <w:lang w:val="en-US"/>
        </w:rPr>
        <w:t xml:space="preserve"> analysis revealed </w:t>
      </w:r>
      <w:r w:rsidR="00044A19" w:rsidRPr="00441268">
        <w:rPr>
          <w:lang w:val="en-US"/>
        </w:rPr>
        <w:t xml:space="preserve">a </w:t>
      </w:r>
      <w:r w:rsidR="00697538" w:rsidRPr="00441268">
        <w:rPr>
          <w:lang w:val="en-US"/>
        </w:rPr>
        <w:t>switch</w:t>
      </w:r>
      <w:r w:rsidR="009D4C3A" w:rsidRPr="00441268">
        <w:rPr>
          <w:lang w:val="en-US"/>
        </w:rPr>
        <w:t xml:space="preserve"> in the </w:t>
      </w:r>
      <w:r w:rsidR="007B707C" w:rsidRPr="00441268">
        <w:rPr>
          <w:lang w:val="en-US"/>
        </w:rPr>
        <w:t xml:space="preserve">cyanobacterial composition </w:t>
      </w:r>
      <w:r w:rsidR="009D4C3A" w:rsidRPr="00441268">
        <w:rPr>
          <w:lang w:val="en-US"/>
        </w:rPr>
        <w:t xml:space="preserve">with </w:t>
      </w:r>
      <w:r w:rsidR="00697538" w:rsidRPr="00441268">
        <w:rPr>
          <w:i/>
          <w:lang w:val="en-US"/>
        </w:rPr>
        <w:t>Phormidium</w:t>
      </w:r>
      <w:r w:rsidR="007C6204" w:rsidRPr="00441268">
        <w:rPr>
          <w:i/>
          <w:lang w:val="en-US"/>
        </w:rPr>
        <w:t>/Microcoleus</w:t>
      </w:r>
      <w:r w:rsidR="00697538" w:rsidRPr="00441268">
        <w:rPr>
          <w:lang w:val="en-US"/>
        </w:rPr>
        <w:t xml:space="preserve"> </w:t>
      </w:r>
      <w:r w:rsidR="00EF1F54" w:rsidRPr="00441268">
        <w:rPr>
          <w:lang w:val="en-US"/>
        </w:rPr>
        <w:t xml:space="preserve">genera </w:t>
      </w:r>
      <w:r w:rsidR="00697538" w:rsidRPr="00441268">
        <w:rPr>
          <w:lang w:val="en-US"/>
        </w:rPr>
        <w:t xml:space="preserve">being replaced with </w:t>
      </w:r>
      <w:r w:rsidR="004C0D97" w:rsidRPr="00441268">
        <w:rPr>
          <w:lang w:val="en-US"/>
        </w:rPr>
        <w:t xml:space="preserve">species </w:t>
      </w:r>
      <w:r w:rsidR="00697538" w:rsidRPr="00441268">
        <w:rPr>
          <w:lang w:val="en-US"/>
        </w:rPr>
        <w:t xml:space="preserve">closely related to </w:t>
      </w:r>
      <w:r w:rsidR="00697538" w:rsidRPr="00441268">
        <w:rPr>
          <w:i/>
          <w:lang w:val="en-US"/>
        </w:rPr>
        <w:t>Chroococcidiopsis</w:t>
      </w:r>
      <w:r w:rsidR="009422F5" w:rsidRPr="00441268">
        <w:rPr>
          <w:lang w:val="en-US"/>
        </w:rPr>
        <w:t>,</w:t>
      </w:r>
      <w:r w:rsidR="00697538" w:rsidRPr="00441268">
        <w:rPr>
          <w:lang w:val="en-US"/>
        </w:rPr>
        <w:t xml:space="preserve"> </w:t>
      </w:r>
      <w:r w:rsidR="009422F5" w:rsidRPr="00441268">
        <w:rPr>
          <w:lang w:val="en-US"/>
        </w:rPr>
        <w:t xml:space="preserve">a </w:t>
      </w:r>
      <w:r w:rsidR="00697538" w:rsidRPr="00441268">
        <w:rPr>
          <w:lang w:val="en-US"/>
        </w:rPr>
        <w:t>desiccation-tolerant, endolithic cyanobacterium</w:t>
      </w:r>
      <w:r w:rsidR="009422F5" w:rsidRPr="00441268">
        <w:rPr>
          <w:lang w:val="en-US"/>
        </w:rPr>
        <w:t>.</w:t>
      </w:r>
      <w:r w:rsidR="00A24190" w:rsidRPr="00441268">
        <w:rPr>
          <w:lang w:val="en-US"/>
        </w:rPr>
        <w:t xml:space="preserve"> </w:t>
      </w:r>
      <w:r w:rsidR="002C5DF6" w:rsidRPr="00441268">
        <w:rPr>
          <w:lang w:val="en-US"/>
        </w:rPr>
        <w:t>Moreover, d</w:t>
      </w:r>
      <w:r w:rsidR="00A24190" w:rsidRPr="00441268">
        <w:rPr>
          <w:lang w:val="en-US"/>
        </w:rPr>
        <w:t xml:space="preserve">uring </w:t>
      </w:r>
      <w:r w:rsidR="00A24190" w:rsidRPr="00441268">
        <w:rPr>
          <w:color w:val="000000" w:themeColor="text1"/>
          <w:lang w:val="en-US"/>
        </w:rPr>
        <w:t>stable</w:t>
      </w:r>
      <w:r w:rsidR="002C5DF6" w:rsidRPr="00441268">
        <w:rPr>
          <w:color w:val="FF0000"/>
          <w:lang w:val="en-US"/>
        </w:rPr>
        <w:t xml:space="preserve"> </w:t>
      </w:r>
      <w:r w:rsidR="002C5DF6" w:rsidRPr="00441268">
        <w:rPr>
          <w:lang w:val="en-US"/>
        </w:rPr>
        <w:t>community</w:t>
      </w:r>
      <w:r w:rsidR="00A24190" w:rsidRPr="00441268">
        <w:rPr>
          <w:lang w:val="en-US"/>
        </w:rPr>
        <w:t xml:space="preserve"> </w:t>
      </w:r>
      <w:r w:rsidR="00903761" w:rsidRPr="00441268">
        <w:rPr>
          <w:lang w:val="en-US"/>
        </w:rPr>
        <w:t>period</w:t>
      </w:r>
      <w:r w:rsidR="00EF1F54" w:rsidRPr="00441268">
        <w:rPr>
          <w:lang w:val="en-US"/>
        </w:rPr>
        <w:t>s</w:t>
      </w:r>
      <w:r w:rsidR="002C5DF6" w:rsidRPr="00441268">
        <w:rPr>
          <w:lang w:val="en-US"/>
        </w:rPr>
        <w:t xml:space="preserve"> most of the</w:t>
      </w:r>
      <w:r w:rsidR="00903761" w:rsidRPr="00441268">
        <w:rPr>
          <w:lang w:val="en-US"/>
        </w:rPr>
        <w:t xml:space="preserve"> </w:t>
      </w:r>
      <w:r w:rsidR="00E811E6" w:rsidRPr="00441268">
        <w:rPr>
          <w:lang w:val="en-US"/>
        </w:rPr>
        <w:t>c</w:t>
      </w:r>
      <w:r w:rsidR="00A24190" w:rsidRPr="00441268">
        <w:rPr>
          <w:lang w:val="en-US"/>
        </w:rPr>
        <w:t>yanobacteria</w:t>
      </w:r>
      <w:r w:rsidR="002C5DF6" w:rsidRPr="00441268">
        <w:rPr>
          <w:lang w:val="en-US"/>
        </w:rPr>
        <w:t>l sequences</w:t>
      </w:r>
      <w:r w:rsidR="00A24190" w:rsidRPr="00441268">
        <w:rPr>
          <w:lang w:val="en-US"/>
        </w:rPr>
        <w:t xml:space="preserve"> related to uncultured Antarctic </w:t>
      </w:r>
      <w:r w:rsidR="00903761" w:rsidRPr="00441268">
        <w:rPr>
          <w:lang w:val="en-US"/>
        </w:rPr>
        <w:t>species</w:t>
      </w:r>
      <w:r w:rsidR="0057583B" w:rsidRPr="00441268">
        <w:rPr>
          <w:lang w:val="en-US"/>
        </w:rPr>
        <w:t>,</w:t>
      </w:r>
      <w:r w:rsidR="0063710E" w:rsidRPr="00441268">
        <w:rPr>
          <w:lang w:val="en-US"/>
        </w:rPr>
        <w:t xml:space="preserve"> further implying</w:t>
      </w:r>
      <w:r w:rsidR="00044A19" w:rsidRPr="00441268">
        <w:rPr>
          <w:lang w:val="en-US"/>
        </w:rPr>
        <w:t xml:space="preserve"> </w:t>
      </w:r>
      <w:r w:rsidR="0063710E" w:rsidRPr="00441268">
        <w:rPr>
          <w:lang w:val="en-US"/>
        </w:rPr>
        <w:t>that this ecosystem may comprise a unique assemblage of microbial species</w:t>
      </w:r>
      <w:r w:rsidR="00044A19" w:rsidRPr="00441268">
        <w:rPr>
          <w:lang w:val="en-US"/>
        </w:rPr>
        <w:t>.</w:t>
      </w:r>
      <w:r w:rsidR="00EF1F54" w:rsidRPr="00441268">
        <w:rPr>
          <w:lang w:val="en-US"/>
        </w:rPr>
        <w:t xml:space="preserve"> </w:t>
      </w:r>
    </w:p>
    <w:p w14:paraId="31F938B8" w14:textId="77777777" w:rsidR="00F3422E" w:rsidRPr="00441268" w:rsidRDefault="00F3422E" w:rsidP="00F3422E">
      <w:pPr>
        <w:rPr>
          <w:lang w:val="en-US"/>
        </w:rPr>
      </w:pPr>
      <w:r w:rsidRPr="00441268">
        <w:rPr>
          <w:b/>
          <w:lang w:val="en-US"/>
        </w:rPr>
        <w:t>Keywords</w:t>
      </w:r>
      <w:r w:rsidRPr="00441268">
        <w:rPr>
          <w:lang w:val="en-US"/>
        </w:rPr>
        <w:t>:</w:t>
      </w:r>
      <w:r w:rsidR="00810ED4" w:rsidRPr="00441268">
        <w:rPr>
          <w:lang w:val="en-US"/>
        </w:rPr>
        <w:t xml:space="preserve"> microbial mat, </w:t>
      </w:r>
      <w:r w:rsidR="00810ED4" w:rsidRPr="00441268">
        <w:rPr>
          <w:i/>
          <w:lang w:val="en-US"/>
        </w:rPr>
        <w:t>C</w:t>
      </w:r>
      <w:r w:rsidR="00F85DF0" w:rsidRPr="00441268">
        <w:rPr>
          <w:i/>
          <w:lang w:val="en-US"/>
        </w:rPr>
        <w:t>yanobacteria</w:t>
      </w:r>
      <w:r w:rsidR="00F85DF0" w:rsidRPr="00441268">
        <w:rPr>
          <w:lang w:val="en-US"/>
        </w:rPr>
        <w:t>, karst spring, NGS, ITS</w:t>
      </w:r>
      <w:r w:rsidR="00EF1F54" w:rsidRPr="00441268">
        <w:rPr>
          <w:lang w:val="en-US"/>
        </w:rPr>
        <w:t>, 16S rRNA</w:t>
      </w:r>
    </w:p>
    <w:p w14:paraId="4101B313" w14:textId="77777777" w:rsidR="00F3422E" w:rsidRPr="00441268" w:rsidRDefault="00F3422E" w:rsidP="00F3422E">
      <w:pPr>
        <w:rPr>
          <w:lang w:val="en-US"/>
        </w:rPr>
      </w:pPr>
    </w:p>
    <w:p w14:paraId="793FBDA2" w14:textId="77777777" w:rsidR="00F3422E" w:rsidRPr="00441268" w:rsidRDefault="00F3422E" w:rsidP="00B86B2D">
      <w:pPr>
        <w:pStyle w:val="Heading4"/>
        <w:rPr>
          <w:lang w:val="en-US"/>
        </w:rPr>
      </w:pPr>
      <w:r w:rsidRPr="00441268">
        <w:rPr>
          <w:lang w:val="en-US"/>
        </w:rPr>
        <w:t xml:space="preserve">Section: </w:t>
      </w:r>
      <w:sdt>
        <w:sdtPr>
          <w:rPr>
            <w:lang w:val="en-US"/>
          </w:rPr>
          <w:alias w:val="Please choose a topic"/>
          <w:tag w:val="Please choose a topic"/>
          <w:id w:val="40593571"/>
          <w:placeholder>
            <w:docPart w:val="50A925E32BE6410A812E3564D2926547"/>
          </w:placeholder>
          <w:dropDownList>
            <w:listItem w:displayText="Choose an item." w:value=""/>
            <w:listItem w:displayText="1) Microbes in future aquatic environments (Response of aquatic microbial communities to environmental changes)" w:value="1) Microbes in future aquatic environments (Response of aquatic microbial communities to environmental changes)"/>
            <w:listItem w:displayText="2) Viruses: understanding the power of the smaller" w:value="2) Viruses: understanding the power of the smaller"/>
            <w:listItem w:displayText="3) Making a living of what is available: Microbial chemoautotrophic metabolisms in aquatic environments" w:value="3) Making a living of what is available: Microbial chemoautotrophic metabolisms in aquatic environments"/>
            <w:listItem w:displayText="4) Microbial metabolic networks in biogeochemical cycles Who does what? strategies/suuccess stories in linking (microbial) diversity to function”" w:value="4) Microbial metabolic networks in biogeochemical cycles Who does what? strategies/suuccess stories in linking (microbial) diversity to function”"/>
            <w:listItem w:displayText="5) Microbial behavior in aquatic systems: from individual cells to communities" w:value="5) Microbial behavior in aquatic systems: from individual cells to communities"/>
            <w:listItem w:displayText="6) Handling the flow: from small scale turbulence to stream and river microbiology – Stream microbiology" w:value="6) Handling the flow: from small scale turbulence to stream and river microbiology – Stream microbiology"/>
            <w:listItem w:displayText="7) Symbiotic interactions in the aquatic environment" w:value="7) Symbiotic interactions in the aquatic environment"/>
            <w:listItem w:displayText="8) Model organisms in aquatic microbiology" w:value="8) Model organisms in aquatic microbiology"/>
          </w:dropDownList>
        </w:sdtPr>
        <w:sdtEndPr/>
        <w:sdtContent>
          <w:r w:rsidR="0036323A" w:rsidRPr="00441268">
            <w:rPr>
              <w:lang w:val="en-US"/>
            </w:rPr>
            <w:t>5) Microbial behavior in aquatic systems: from individual cells to communities</w:t>
          </w:r>
        </w:sdtContent>
      </w:sdt>
    </w:p>
    <w:p w14:paraId="1D5AF8F9" w14:textId="77777777" w:rsidR="001A5213" w:rsidRPr="00441268" w:rsidRDefault="00B86B2D" w:rsidP="00B86B2D">
      <w:pPr>
        <w:pStyle w:val="Heading4"/>
        <w:rPr>
          <w:lang w:val="en-US"/>
        </w:rPr>
      </w:pPr>
      <w:r w:rsidRPr="00441268">
        <w:rPr>
          <w:lang w:val="en-US"/>
        </w:rPr>
        <w:t xml:space="preserve">Type of presentation: </w:t>
      </w:r>
      <w:sdt>
        <w:sdtPr>
          <w:rPr>
            <w:lang w:val="en-US"/>
          </w:rPr>
          <w:alias w:val="Please choose type of presentation "/>
          <w:tag w:val="Please choose type of presentation "/>
          <w:id w:val="116345905"/>
          <w:placeholder>
            <w:docPart w:val="1A3CCC9627634CEA82FE0AB73D5C346C"/>
          </w:placeholder>
          <w:dropDownList>
            <w:listItem w:value="Choose presentation type"/>
            <w:listItem w:displayText="Oral" w:value="Talk"/>
            <w:listItem w:displayText="Poster" w:value="Poster"/>
          </w:dropDownList>
        </w:sdtPr>
        <w:sdtEndPr/>
        <w:sdtContent>
          <w:r w:rsidR="00B76E8E" w:rsidRPr="00441268">
            <w:rPr>
              <w:lang w:val="en-US"/>
            </w:rPr>
            <w:t>Poster</w:t>
          </w:r>
        </w:sdtContent>
      </w:sdt>
    </w:p>
    <w:p w14:paraId="460E2B85" w14:textId="77777777" w:rsidR="00B86B2D" w:rsidRPr="00441268" w:rsidRDefault="00B86B2D">
      <w:pPr>
        <w:rPr>
          <w:lang w:val="en-US"/>
        </w:rPr>
      </w:pPr>
    </w:p>
    <w:sectPr w:rsidR="00B86B2D" w:rsidRPr="00441268" w:rsidSect="00475787">
      <w:headerReference w:type="default" r:id="rId7"/>
      <w:pgSz w:w="11907" w:h="16840" w:code="9"/>
      <w:pgMar w:top="1560" w:right="1418" w:bottom="2041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98D04" w14:textId="77777777" w:rsidR="00B963B1" w:rsidRDefault="00B963B1" w:rsidP="00A82B0D">
      <w:pPr>
        <w:spacing w:before="0" w:after="0"/>
      </w:pPr>
      <w:r>
        <w:separator/>
      </w:r>
    </w:p>
  </w:endnote>
  <w:endnote w:type="continuationSeparator" w:id="0">
    <w:p w14:paraId="078F4A8D" w14:textId="77777777" w:rsidR="00B963B1" w:rsidRDefault="00B963B1" w:rsidP="00A82B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1152" w14:textId="77777777" w:rsidR="00B963B1" w:rsidRDefault="00B963B1" w:rsidP="00A82B0D">
      <w:pPr>
        <w:spacing w:before="0" w:after="0"/>
      </w:pPr>
      <w:r>
        <w:separator/>
      </w:r>
    </w:p>
  </w:footnote>
  <w:footnote w:type="continuationSeparator" w:id="0">
    <w:p w14:paraId="6039085E" w14:textId="77777777" w:rsidR="00B963B1" w:rsidRDefault="00B963B1" w:rsidP="00A82B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BBE2" w14:textId="77777777" w:rsidR="00E1027D" w:rsidRPr="00865E39" w:rsidRDefault="00B963B1" w:rsidP="006219F4">
    <w:pPr>
      <w:pStyle w:val="Header"/>
      <w:jc w:val="center"/>
      <w:rPr>
        <w:rFonts w:asciiTheme="minorHAnsi" w:hAnsiTheme="minorHAnsi"/>
        <w:color w:val="95B3D7" w:themeColor="accent1" w:themeTint="99"/>
      </w:rPr>
    </w:pPr>
    <w:hyperlink r:id="rId1" w:history="1">
      <w:r w:rsidR="00F3422E" w:rsidRPr="00865E39">
        <w:rPr>
          <w:rFonts w:asciiTheme="minorHAnsi" w:hAnsiTheme="minorHAnsi"/>
          <w:color w:val="95B3D7" w:themeColor="accent1" w:themeTint="99"/>
          <w:sz w:val="24"/>
        </w:rPr>
        <w:t>SAME15 – 15th Symposium on Aquatic Microbial Ecology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2E"/>
    <w:rsid w:val="000060E4"/>
    <w:rsid w:val="0002027B"/>
    <w:rsid w:val="00044A19"/>
    <w:rsid w:val="000C6C3B"/>
    <w:rsid w:val="000F4D1A"/>
    <w:rsid w:val="00105FA2"/>
    <w:rsid w:val="0013584F"/>
    <w:rsid w:val="00150EB3"/>
    <w:rsid w:val="001A5213"/>
    <w:rsid w:val="001D385A"/>
    <w:rsid w:val="001F1297"/>
    <w:rsid w:val="002538B0"/>
    <w:rsid w:val="002C30F8"/>
    <w:rsid w:val="002C5DF6"/>
    <w:rsid w:val="002C658E"/>
    <w:rsid w:val="002E4FF3"/>
    <w:rsid w:val="002E7384"/>
    <w:rsid w:val="00326EE7"/>
    <w:rsid w:val="00327F4F"/>
    <w:rsid w:val="0036323A"/>
    <w:rsid w:val="003873E4"/>
    <w:rsid w:val="003B59CC"/>
    <w:rsid w:val="003D592C"/>
    <w:rsid w:val="003E15C1"/>
    <w:rsid w:val="003F28A9"/>
    <w:rsid w:val="00412DDE"/>
    <w:rsid w:val="00414DD0"/>
    <w:rsid w:val="00441268"/>
    <w:rsid w:val="004566DF"/>
    <w:rsid w:val="004604F6"/>
    <w:rsid w:val="0046501E"/>
    <w:rsid w:val="00475787"/>
    <w:rsid w:val="004C0D97"/>
    <w:rsid w:val="004E7DF3"/>
    <w:rsid w:val="00502E0E"/>
    <w:rsid w:val="005115A9"/>
    <w:rsid w:val="00542B94"/>
    <w:rsid w:val="00564EEF"/>
    <w:rsid w:val="0057583B"/>
    <w:rsid w:val="00580F37"/>
    <w:rsid w:val="005A5E79"/>
    <w:rsid w:val="005B27E8"/>
    <w:rsid w:val="0060355E"/>
    <w:rsid w:val="00607262"/>
    <w:rsid w:val="0063710E"/>
    <w:rsid w:val="006562BA"/>
    <w:rsid w:val="0067142B"/>
    <w:rsid w:val="00697538"/>
    <w:rsid w:val="006B408D"/>
    <w:rsid w:val="006D79CD"/>
    <w:rsid w:val="006F2205"/>
    <w:rsid w:val="00717294"/>
    <w:rsid w:val="0075115D"/>
    <w:rsid w:val="007A773D"/>
    <w:rsid w:val="007B707C"/>
    <w:rsid w:val="007C6204"/>
    <w:rsid w:val="00810804"/>
    <w:rsid w:val="00810ED4"/>
    <w:rsid w:val="00846D8E"/>
    <w:rsid w:val="00855435"/>
    <w:rsid w:val="00865E39"/>
    <w:rsid w:val="00896AC8"/>
    <w:rsid w:val="00903761"/>
    <w:rsid w:val="009422F5"/>
    <w:rsid w:val="009510F9"/>
    <w:rsid w:val="0095169E"/>
    <w:rsid w:val="00977C35"/>
    <w:rsid w:val="009B684F"/>
    <w:rsid w:val="009D4C3A"/>
    <w:rsid w:val="00A11012"/>
    <w:rsid w:val="00A20C72"/>
    <w:rsid w:val="00A24190"/>
    <w:rsid w:val="00A449DB"/>
    <w:rsid w:val="00A655E8"/>
    <w:rsid w:val="00A678E7"/>
    <w:rsid w:val="00A77506"/>
    <w:rsid w:val="00A82B0D"/>
    <w:rsid w:val="00A82F34"/>
    <w:rsid w:val="00A8584B"/>
    <w:rsid w:val="00AD1583"/>
    <w:rsid w:val="00AF60C7"/>
    <w:rsid w:val="00B11DCD"/>
    <w:rsid w:val="00B129B2"/>
    <w:rsid w:val="00B41D66"/>
    <w:rsid w:val="00B61C1E"/>
    <w:rsid w:val="00B63E65"/>
    <w:rsid w:val="00B70F39"/>
    <w:rsid w:val="00B76E8E"/>
    <w:rsid w:val="00B86426"/>
    <w:rsid w:val="00B86B2D"/>
    <w:rsid w:val="00B963B1"/>
    <w:rsid w:val="00C4341D"/>
    <w:rsid w:val="00C7731A"/>
    <w:rsid w:val="00C800E3"/>
    <w:rsid w:val="00C80217"/>
    <w:rsid w:val="00C90BF6"/>
    <w:rsid w:val="00CA6BC1"/>
    <w:rsid w:val="00D226E1"/>
    <w:rsid w:val="00E11E75"/>
    <w:rsid w:val="00E428FA"/>
    <w:rsid w:val="00E43452"/>
    <w:rsid w:val="00E561A8"/>
    <w:rsid w:val="00E811E6"/>
    <w:rsid w:val="00EF1F54"/>
    <w:rsid w:val="00F23831"/>
    <w:rsid w:val="00F3422E"/>
    <w:rsid w:val="00F5517D"/>
    <w:rsid w:val="00F57C5F"/>
    <w:rsid w:val="00F72A13"/>
    <w:rsid w:val="00F844FE"/>
    <w:rsid w:val="00F85DF0"/>
    <w:rsid w:val="00FE1CB7"/>
    <w:rsid w:val="00FE3027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CC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2E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fr-FR" w:eastAsia="fr-FR"/>
    </w:rPr>
  </w:style>
  <w:style w:type="paragraph" w:styleId="Heading1">
    <w:name w:val="heading 1"/>
    <w:aliases w:val="author"/>
    <w:basedOn w:val="Normal"/>
    <w:next w:val="Normal"/>
    <w:link w:val="Heading1Char"/>
    <w:autoRedefine/>
    <w:qFormat/>
    <w:rsid w:val="00B63E65"/>
    <w:pPr>
      <w:keepNext/>
      <w:tabs>
        <w:tab w:val="left" w:pos="709"/>
      </w:tabs>
      <w:spacing w:before="240"/>
      <w:outlineLvl w:val="0"/>
    </w:pPr>
    <w:rPr>
      <w:rFonts w:cs="Arial"/>
      <w:b/>
      <w:bCs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F3422E"/>
    <w:pPr>
      <w:keepNext/>
      <w:ind w:right="-1" w:firstLine="14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2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422E"/>
    <w:pPr>
      <w:spacing w:before="0"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422E"/>
    <w:rPr>
      <w:rFonts w:ascii="Calibri" w:eastAsiaTheme="majorEastAsia" w:hAnsi="Calibri" w:cstheme="majorBidi"/>
      <w:b/>
      <w:spacing w:val="5"/>
      <w:kern w:val="28"/>
      <w:sz w:val="28"/>
      <w:szCs w:val="52"/>
      <w:lang w:val="fr-FR" w:eastAsia="fr-FR"/>
    </w:rPr>
  </w:style>
  <w:style w:type="character" w:customStyle="1" w:styleId="Heading1Char">
    <w:name w:val="Heading 1 Char"/>
    <w:aliases w:val="author Char"/>
    <w:basedOn w:val="DefaultParagraphFont"/>
    <w:link w:val="Heading1"/>
    <w:rsid w:val="00B63E65"/>
    <w:rPr>
      <w:rFonts w:ascii="Calibri" w:eastAsia="Times New Roman" w:hAnsi="Calibri" w:cs="Arial"/>
      <w:b/>
      <w:bCs/>
      <w:szCs w:val="32"/>
      <w:lang w:val="en-GB" w:eastAsia="fr-FR"/>
    </w:rPr>
  </w:style>
  <w:style w:type="paragraph" w:styleId="NoSpacing">
    <w:name w:val="No Spacing"/>
    <w:aliases w:val="affiliations"/>
    <w:uiPriority w:val="1"/>
    <w:qFormat/>
    <w:rsid w:val="00414DD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F3422E"/>
    <w:rPr>
      <w:rFonts w:ascii="Calibri" w:eastAsia="Times New Roman" w:hAnsi="Calibri" w:cs="Times New Roman"/>
      <w:b/>
      <w:bCs/>
      <w:szCs w:val="24"/>
      <w:lang w:val="fr-FR" w:eastAsia="fr-FR"/>
    </w:rPr>
  </w:style>
  <w:style w:type="paragraph" w:styleId="Header">
    <w:name w:val="header"/>
    <w:basedOn w:val="Normal"/>
    <w:link w:val="HeaderChar"/>
    <w:semiHidden/>
    <w:rsid w:val="00F342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3422E"/>
    <w:rPr>
      <w:rFonts w:ascii="Calibri" w:eastAsia="Times New Roman" w:hAnsi="Calibri" w:cs="Times New Roman"/>
      <w:szCs w:val="24"/>
      <w:lang w:val="fr-FR" w:eastAsia="fr-FR"/>
    </w:rPr>
  </w:style>
  <w:style w:type="paragraph" w:customStyle="1" w:styleId="Authors">
    <w:name w:val="Authors"/>
    <w:basedOn w:val="Normal"/>
    <w:next w:val="Affiliation"/>
    <w:rsid w:val="00F3422E"/>
    <w:pPr>
      <w:spacing w:after="240"/>
    </w:pPr>
    <w:rPr>
      <w:b/>
    </w:rPr>
  </w:style>
  <w:style w:type="paragraph" w:styleId="Footer">
    <w:name w:val="footer"/>
    <w:basedOn w:val="Normal"/>
    <w:link w:val="FooterChar"/>
    <w:semiHidden/>
    <w:rsid w:val="00F3422E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semiHidden/>
    <w:rsid w:val="00F3422E"/>
    <w:rPr>
      <w:rFonts w:ascii="Calibri" w:eastAsia="Times New Roman" w:hAnsi="Calibri" w:cs="Times New Roman"/>
      <w:szCs w:val="24"/>
      <w:lang w:val="fr-FR" w:eastAsia="fr-FR"/>
    </w:rPr>
  </w:style>
  <w:style w:type="paragraph" w:customStyle="1" w:styleId="Affiliation">
    <w:name w:val="Affiliation"/>
    <w:basedOn w:val="Normal"/>
    <w:autoRedefine/>
    <w:rsid w:val="00F3422E"/>
    <w:pPr>
      <w:spacing w:after="60"/>
    </w:pPr>
    <w:rPr>
      <w:szCs w:val="16"/>
      <w:lang w:val="en-GB"/>
    </w:rPr>
  </w:style>
  <w:style w:type="character" w:styleId="PageNumber">
    <w:name w:val="page number"/>
    <w:basedOn w:val="DefaultParagraphFont"/>
    <w:semiHidden/>
    <w:rsid w:val="00F3422E"/>
  </w:style>
  <w:style w:type="paragraph" w:styleId="BalloonText">
    <w:name w:val="Balloon Text"/>
    <w:basedOn w:val="Normal"/>
    <w:link w:val="BalloonTextChar"/>
    <w:uiPriority w:val="99"/>
    <w:semiHidden/>
    <w:unhideWhenUsed/>
    <w:rsid w:val="00F342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2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B86B2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86B2D"/>
    <w:rPr>
      <w:rFonts w:ascii="Calibri" w:eastAsiaTheme="majorEastAsia" w:hAnsi="Calibri" w:cstheme="majorBidi"/>
      <w:b/>
      <w:bCs/>
      <w:i/>
      <w:iCs/>
      <w:color w:val="4F81BD" w:themeColor="accent1"/>
      <w:szCs w:val="24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475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me15.irb.h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A925E32BE6410A812E3564D292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1A72-D0E7-49C1-A607-4CE5FAA0B259}"/>
      </w:docPartPr>
      <w:docPartBody>
        <w:p w:rsidR="00C6755F" w:rsidRDefault="00FC6B42" w:rsidP="00FC6B42">
          <w:pPr>
            <w:pStyle w:val="50A925E32BE6410A812E3564D2926547"/>
          </w:pPr>
          <w:r w:rsidRPr="00C801FF">
            <w:rPr>
              <w:rStyle w:val="PlaceholderText"/>
            </w:rPr>
            <w:t>Choose an item.</w:t>
          </w:r>
        </w:p>
      </w:docPartBody>
    </w:docPart>
    <w:docPart>
      <w:docPartPr>
        <w:name w:val="1A3CCC9627634CEA82FE0AB73D5C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2E7A-EF59-45E6-B87B-FC893270B260}"/>
      </w:docPartPr>
      <w:docPartBody>
        <w:p w:rsidR="00661AA8" w:rsidRDefault="00777499" w:rsidP="00777499">
          <w:pPr>
            <w:pStyle w:val="1A3CCC9627634CEA82FE0AB73D5C346C"/>
          </w:pPr>
          <w:r w:rsidRPr="00472A3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6B42"/>
    <w:rsid w:val="001247B8"/>
    <w:rsid w:val="002B6A20"/>
    <w:rsid w:val="003C78C8"/>
    <w:rsid w:val="00623B72"/>
    <w:rsid w:val="00661AA8"/>
    <w:rsid w:val="00777499"/>
    <w:rsid w:val="008D2878"/>
    <w:rsid w:val="00BD1A2A"/>
    <w:rsid w:val="00C6755F"/>
    <w:rsid w:val="00E337BB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499"/>
    <w:rPr>
      <w:color w:val="808080"/>
    </w:rPr>
  </w:style>
  <w:style w:type="paragraph" w:customStyle="1" w:styleId="50A925E32BE6410A812E3564D2926547">
    <w:name w:val="50A925E32BE6410A812E3564D2926547"/>
    <w:rsid w:val="00FC6B42"/>
  </w:style>
  <w:style w:type="paragraph" w:customStyle="1" w:styleId="1A3CCC9627634CEA82FE0AB73D5C346C">
    <w:name w:val="1A3CCC9627634CEA82FE0AB73D5C346C"/>
    <w:rsid w:val="00777499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A71D3-2F0C-CB44-9036-A46225AC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Microsoft Office User</cp:lastModifiedBy>
  <cp:revision>4</cp:revision>
  <dcterms:created xsi:type="dcterms:W3CDTF">2017-06-29T00:15:00Z</dcterms:created>
  <dcterms:modified xsi:type="dcterms:W3CDTF">2017-06-29T00:19:00Z</dcterms:modified>
</cp:coreProperties>
</file>